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80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0"/>
        <w:gridCol w:w="7944"/>
      </w:tblGrid>
      <w:tr w:rsidR="00704BC5" w:rsidRPr="0075756C" w:rsidTr="00022858">
        <w:trPr>
          <w:trHeight w:val="1453"/>
        </w:trPr>
        <w:tc>
          <w:tcPr>
            <w:tcW w:w="1860" w:type="dxa"/>
          </w:tcPr>
          <w:p w:rsidR="00704BC5" w:rsidRPr="0075756C" w:rsidRDefault="00704BC5" w:rsidP="00704BC5">
            <w:pPr>
              <w:spacing w:before="120" w:after="120" w:line="360" w:lineRule="auto"/>
              <w:jc w:val="center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bookmarkStart w:id="0" w:name="_Toc18665060"/>
            <w:r w:rsidRPr="0075756C">
              <w:rPr>
                <w:b/>
                <w:noProof/>
                <w:color w:val="000000" w:themeColor="text1"/>
                <w:sz w:val="24"/>
                <w:szCs w:val="24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225B012" wp14:editId="6AE05E8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-34925</wp:posOffset>
                  </wp:positionV>
                  <wp:extent cx="1056960" cy="900000"/>
                  <wp:effectExtent l="0" t="0" r="0" b="0"/>
                  <wp:wrapNone/>
                  <wp:docPr id="3" name="Picture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96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5756C">
              <w:rPr>
                <w:b/>
                <w:color w:val="000000" w:themeColor="text1"/>
                <w:sz w:val="24"/>
                <w:szCs w:val="24"/>
                <w:lang w:val="en-US"/>
              </w:rPr>
              <w:ptab w:relativeTo="margin" w:alignment="left" w:leader="none"/>
            </w:r>
          </w:p>
        </w:tc>
        <w:tc>
          <w:tcPr>
            <w:tcW w:w="7944" w:type="dxa"/>
            <w:vAlign w:val="center"/>
          </w:tcPr>
          <w:p w:rsidR="00704BC5" w:rsidRPr="0075756C" w:rsidRDefault="00704BC5" w:rsidP="00704BC5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  <w:lang w:val="en-US"/>
              </w:rPr>
            </w:pPr>
            <w:r w:rsidRPr="0075756C"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  <w:lang w:val="en-US"/>
              </w:rPr>
              <w:t>РЕПУБЛИКА БЪЛГАРИЯ</w:t>
            </w:r>
          </w:p>
          <w:p w:rsidR="00704BC5" w:rsidRPr="0075756C" w:rsidRDefault="00704BC5" w:rsidP="00704BC5">
            <w:pPr>
              <w:spacing w:before="120" w:after="120" w:line="360" w:lineRule="auto"/>
              <w:jc w:val="center"/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</w:rPr>
            </w:pPr>
            <w:r w:rsidRPr="0075756C">
              <w:rPr>
                <w:rFonts w:ascii="Times New Roman Bold" w:hAnsi="Times New Roman Bold"/>
                <w:b/>
                <w:color w:val="000000" w:themeColor="text1"/>
                <w:sz w:val="24"/>
                <w:szCs w:val="24"/>
              </w:rPr>
              <w:t>Министерство на регионалното развитие и благоустройството</w:t>
            </w:r>
          </w:p>
        </w:tc>
      </w:tr>
    </w:tbl>
    <w:p w:rsidR="00FB7BC8" w:rsidRPr="0075756C" w:rsidRDefault="00FB7BC8" w:rsidP="007E2A5E">
      <w:pPr>
        <w:pStyle w:val="Heading1"/>
        <w:jc w:val="center"/>
        <w:rPr>
          <w:color w:val="000000" w:themeColor="text1"/>
        </w:rPr>
      </w:pPr>
    </w:p>
    <w:p w:rsidR="007E2A5E" w:rsidRPr="0075756C" w:rsidRDefault="007E2A5E" w:rsidP="007E2A5E">
      <w:pPr>
        <w:pStyle w:val="Heading1"/>
        <w:jc w:val="center"/>
        <w:rPr>
          <w:color w:val="000000" w:themeColor="text1"/>
        </w:rPr>
      </w:pPr>
      <w:r w:rsidRPr="0075756C">
        <w:rPr>
          <w:color w:val="000000" w:themeColor="text1"/>
        </w:rPr>
        <w:t>Приложение A</w:t>
      </w:r>
      <w:bookmarkEnd w:id="0"/>
    </w:p>
    <w:p w:rsidR="007E2A5E" w:rsidRPr="0075756C" w:rsidRDefault="007E2A5E" w:rsidP="007E2A5E">
      <w:pPr>
        <w:pStyle w:val="Heading1"/>
        <w:jc w:val="center"/>
        <w:rPr>
          <w:b w:val="0"/>
          <w:color w:val="000000" w:themeColor="text1"/>
        </w:rPr>
      </w:pPr>
      <w:bookmarkStart w:id="1" w:name="_Toc18665061"/>
      <w:r w:rsidRPr="0075756C">
        <w:rPr>
          <w:b w:val="0"/>
          <w:color w:val="000000" w:themeColor="text1"/>
        </w:rPr>
        <w:t>(нормативно)</w:t>
      </w:r>
      <w:bookmarkEnd w:id="1"/>
    </w:p>
    <w:p w:rsidR="007E2A5E" w:rsidRPr="0075756C" w:rsidRDefault="007E2A5E" w:rsidP="007E2A5E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</w:rPr>
      </w:pPr>
    </w:p>
    <w:p w:rsidR="007E2A5E" w:rsidRPr="0075756C" w:rsidRDefault="007E2A5E" w:rsidP="007E2A5E">
      <w:pPr>
        <w:pStyle w:val="Heading1"/>
        <w:jc w:val="center"/>
        <w:rPr>
          <w:color w:val="000000" w:themeColor="text1"/>
        </w:rPr>
      </w:pPr>
      <w:bookmarkStart w:id="2" w:name="_Toc18665062"/>
      <w:r w:rsidRPr="0075756C">
        <w:rPr>
          <w:color w:val="000000" w:themeColor="text1"/>
        </w:rPr>
        <w:t xml:space="preserve">ИНФОРМАЦИОНЕН ЛИСТ ЗА ВХОДНИ ДАННИ И ИЗБОР НА МЕТОД </w:t>
      </w:r>
      <w:r w:rsidR="00FB7BC8" w:rsidRPr="0075756C">
        <w:rPr>
          <w:color w:val="000000" w:themeColor="text1"/>
        </w:rPr>
        <w:t>–</w:t>
      </w:r>
      <w:r w:rsidRPr="0075756C">
        <w:rPr>
          <w:color w:val="000000" w:themeColor="text1"/>
        </w:rPr>
        <w:t xml:space="preserve"> ШАБЛОН</w:t>
      </w:r>
      <w:bookmarkEnd w:id="2"/>
    </w:p>
    <w:p w:rsidR="004075B6" w:rsidRPr="0075756C" w:rsidRDefault="004075B6" w:rsidP="00FB7BC8">
      <w:pPr>
        <w:jc w:val="center"/>
        <w:rPr>
          <w:rFonts w:ascii="Tahoma" w:hAnsi="Tahoma" w:cs="Tahoma"/>
          <w:color w:val="000000" w:themeColor="text1"/>
        </w:rPr>
      </w:pPr>
    </w:p>
    <w:p w:rsidR="001D0EE2" w:rsidRPr="0075756C" w:rsidRDefault="004075B6" w:rsidP="001D0EE2">
      <w:pPr>
        <w:widowControl w:val="0"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napToGrid w:val="0"/>
          <w:color w:val="000000" w:themeColor="text1"/>
          <w:sz w:val="20"/>
          <w:szCs w:val="20"/>
          <w:lang w:eastAsia="en-GB"/>
        </w:rPr>
      </w:pPr>
      <w:r w:rsidRPr="0075756C">
        <w:rPr>
          <w:rFonts w:ascii="Tahoma" w:eastAsia="Times New Roman" w:hAnsi="Tahoma" w:cs="Tahoma"/>
          <w:b/>
          <w:snapToGrid w:val="0"/>
          <w:color w:val="000000" w:themeColor="text1"/>
          <w:sz w:val="20"/>
          <w:szCs w:val="20"/>
          <w:lang w:eastAsia="en-GB"/>
        </w:rPr>
        <w:t>от БДС EN ISO 520</w:t>
      </w:r>
      <w:r w:rsidR="001D0EE2" w:rsidRPr="0075756C">
        <w:rPr>
          <w:rFonts w:ascii="Tahoma" w:eastAsia="Times New Roman" w:hAnsi="Tahoma" w:cs="Tahoma"/>
          <w:b/>
          <w:snapToGrid w:val="0"/>
          <w:color w:val="000000" w:themeColor="text1"/>
          <w:sz w:val="20"/>
          <w:szCs w:val="20"/>
          <w:lang w:val="en-US" w:eastAsia="en-GB"/>
        </w:rPr>
        <w:t>00</w:t>
      </w:r>
      <w:r w:rsidRPr="0075756C">
        <w:rPr>
          <w:rFonts w:ascii="Tahoma" w:eastAsia="Times New Roman" w:hAnsi="Tahoma" w:cs="Tahoma"/>
          <w:b/>
          <w:snapToGrid w:val="0"/>
          <w:color w:val="000000" w:themeColor="text1"/>
          <w:sz w:val="20"/>
          <w:szCs w:val="20"/>
          <w:lang w:eastAsia="en-GB"/>
        </w:rPr>
        <w:t xml:space="preserve">-1 </w:t>
      </w:r>
      <w:r w:rsidRPr="0075756C">
        <w:rPr>
          <w:rFonts w:ascii="Tahoma" w:eastAsia="Times New Roman" w:hAnsi="Tahoma" w:cs="Tahoma"/>
          <w:snapToGrid w:val="0"/>
          <w:color w:val="000000" w:themeColor="text1"/>
          <w:sz w:val="20"/>
          <w:szCs w:val="20"/>
          <w:lang w:eastAsia="en-GB"/>
        </w:rPr>
        <w:t>„</w:t>
      </w:r>
      <w:r w:rsidR="001D0EE2" w:rsidRPr="0075756C">
        <w:rPr>
          <w:rFonts w:ascii="Tahoma" w:eastAsia="Times New Roman" w:hAnsi="Tahoma" w:cs="Tahoma"/>
          <w:snapToGrid w:val="0"/>
          <w:color w:val="000000" w:themeColor="text1"/>
          <w:sz w:val="20"/>
          <w:szCs w:val="20"/>
          <w:lang w:eastAsia="en-GB"/>
        </w:rPr>
        <w:t>Енергийни характеристики на сгради. Цялостна оценка на енергийните характеристики на сгради. Част 1: Обща рамка и процедури</w:t>
      </w:r>
    </w:p>
    <w:p w:rsidR="004075B6" w:rsidRPr="0075756C" w:rsidRDefault="001D0EE2" w:rsidP="001D0EE2">
      <w:pPr>
        <w:widowControl w:val="0"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napToGrid w:val="0"/>
          <w:color w:val="000000" w:themeColor="text1"/>
          <w:sz w:val="20"/>
          <w:szCs w:val="20"/>
          <w:lang w:eastAsia="en-GB"/>
        </w:rPr>
      </w:pPr>
      <w:r w:rsidRPr="0075756C">
        <w:rPr>
          <w:rFonts w:ascii="Tahoma" w:eastAsia="Times New Roman" w:hAnsi="Tahoma" w:cs="Tahoma"/>
          <w:snapToGrid w:val="0"/>
          <w:color w:val="000000" w:themeColor="text1"/>
          <w:sz w:val="20"/>
          <w:szCs w:val="20"/>
          <w:lang w:eastAsia="en-GB"/>
        </w:rPr>
        <w:t>(ISO 52000-1:2017)</w:t>
      </w:r>
      <w:r w:rsidR="004075B6" w:rsidRPr="0075756C">
        <w:rPr>
          <w:rFonts w:ascii="Tahoma" w:eastAsia="Times New Roman" w:hAnsi="Tahoma" w:cs="Tahoma"/>
          <w:snapToGrid w:val="0"/>
          <w:color w:val="000000" w:themeColor="text1"/>
          <w:sz w:val="20"/>
          <w:szCs w:val="20"/>
          <w:lang w:eastAsia="en-GB"/>
        </w:rPr>
        <w:t>“</w:t>
      </w:r>
    </w:p>
    <w:p w:rsidR="004075B6" w:rsidRPr="0075756C" w:rsidRDefault="004075B6" w:rsidP="004075B6">
      <w:pPr>
        <w:widowControl w:val="0"/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snapToGrid w:val="0"/>
          <w:color w:val="000000" w:themeColor="text1"/>
          <w:sz w:val="20"/>
          <w:szCs w:val="20"/>
          <w:lang w:eastAsia="en-GB"/>
        </w:rPr>
      </w:pPr>
    </w:p>
    <w:p w:rsidR="004075B6" w:rsidRPr="0075756C" w:rsidRDefault="004075B6" w:rsidP="004075B6">
      <w:pPr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за целите на прилагане на Наредба № РД-02-20-3 от 9.11.2022 г. за техническите изисквания към енергийните характеристики на сгради (Обн. ДВ. бр.92 от 18 ноември 2022 г., изм. и доп. ДВ. бр.3 от 10 януари 2023 г., изм. и доп. ДВ. бр.18 от 1 март 2024 г; в сила от 18.11.2022 г.)</w:t>
      </w:r>
    </w:p>
    <w:p w:rsidR="00AA0B56" w:rsidRPr="0075756C" w:rsidRDefault="00AA0B56" w:rsidP="007E2A5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</w:rPr>
      </w:pPr>
    </w:p>
    <w:p w:rsidR="007E2A5E" w:rsidRPr="0075756C" w:rsidRDefault="007E2A5E" w:rsidP="007E2A5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</w:rPr>
      </w:pPr>
      <w:r w:rsidRPr="0075756C">
        <w:rPr>
          <w:rFonts w:ascii="Tahoma" w:hAnsi="Tahoma" w:cs="Tahoma"/>
          <w:b/>
          <w:bCs/>
          <w:color w:val="000000" w:themeColor="text1"/>
        </w:rPr>
        <w:t>A.1</w:t>
      </w:r>
      <w:r w:rsidRPr="0075756C">
        <w:rPr>
          <w:rFonts w:ascii="Tahoma" w:hAnsi="Tahoma" w:cs="Tahoma"/>
          <w:b/>
          <w:bCs/>
          <w:color w:val="000000" w:themeColor="text1"/>
        </w:rPr>
        <w:tab/>
        <w:t>Общи положения</w:t>
      </w:r>
    </w:p>
    <w:p w:rsidR="00CB2A25" w:rsidRPr="0075756C" w:rsidRDefault="00CB2A25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Стандартът БДС EN ISO 52000-1 осигурява модулна и цялостна рамка за оценяване на енергийните характеристики на сгради. Той осигурява обща основа за изчислените и измерените енергийни характеристики, както и за проверка на енергийните характеристики, на ниво цяла сграда, обособена част от сграда или елемент на сграда.</w:t>
      </w:r>
    </w:p>
    <w:p w:rsidR="001D0EE2" w:rsidRPr="0075756C" w:rsidRDefault="001D0EE2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Информационният лист е разработен по шаблон в приложение А на БДС EN ISO 52000-1, който   определя избора между методите, изискваните входни данни и позовавания на други стандарти.</w:t>
      </w:r>
    </w:p>
    <w:p w:rsidR="001D0EE2" w:rsidRPr="0075756C" w:rsidRDefault="001D0EE2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Информационният лист е предназначен</w:t>
      </w:r>
      <w:r w:rsidR="005831DB" w:rsidRPr="0075756C">
        <w:rPr>
          <w:rFonts w:ascii="Tahoma" w:hAnsi="Tahoma" w:cs="Tahoma"/>
          <w:color w:val="000000" w:themeColor="text1"/>
          <w:sz w:val="20"/>
          <w:szCs w:val="20"/>
        </w:rPr>
        <w:t xml:space="preserve"> за различни приложения: </w:t>
      </w:r>
    </w:p>
    <w:p w:rsidR="001D0EE2" w:rsidRPr="0075756C" w:rsidRDefault="005831DB" w:rsidP="001D0EE2">
      <w:pPr>
        <w:pStyle w:val="ListParagraph"/>
        <w:numPr>
          <w:ilvl w:val="0"/>
          <w:numId w:val="22"/>
        </w:numPr>
        <w:shd w:val="clear" w:color="auto" w:fill="FFFFFF"/>
        <w:spacing w:after="120"/>
        <w:ind w:left="1077" w:hanging="357"/>
        <w:jc w:val="both"/>
        <w:rPr>
          <w:rFonts w:ascii="Tahoma" w:hAnsi="Tahoma" w:cs="Tahoma"/>
          <w:color w:val="000000" w:themeColor="text1"/>
          <w:sz w:val="20"/>
          <w:szCs w:val="20"/>
          <w:lang w:val="bg-BG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при проектиране на нова сг</w:t>
      </w:r>
      <w:r w:rsidR="001D0EE2"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рада;</w:t>
      </w:r>
    </w:p>
    <w:p w:rsidR="001D0EE2" w:rsidRPr="0075756C" w:rsidRDefault="005831DB" w:rsidP="001D0EE2">
      <w:pPr>
        <w:pStyle w:val="ListParagraph"/>
        <w:numPr>
          <w:ilvl w:val="0"/>
          <w:numId w:val="22"/>
        </w:numPr>
        <w:shd w:val="clear" w:color="auto" w:fill="FFFFFF"/>
        <w:spacing w:after="120"/>
        <w:ind w:left="1077" w:hanging="357"/>
        <w:jc w:val="both"/>
        <w:rPr>
          <w:rFonts w:ascii="Tahoma" w:hAnsi="Tahoma" w:cs="Tahoma"/>
          <w:color w:val="000000" w:themeColor="text1"/>
          <w:sz w:val="20"/>
          <w:szCs w:val="20"/>
          <w:lang w:val="bg-BG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 xml:space="preserve">при оценка </w:t>
      </w:r>
      <w:r w:rsidR="001D0EE2"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 xml:space="preserve">за съответствие </w:t>
      </w: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на инвестиционен проект на нова сграда с изискв</w:t>
      </w:r>
      <w:r w:rsidR="001D0EE2"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анията за енергийна ефективност;</w:t>
      </w:r>
    </w:p>
    <w:p w:rsidR="001D0EE2" w:rsidRPr="0075756C" w:rsidRDefault="005831DB" w:rsidP="001D0EE2">
      <w:pPr>
        <w:pStyle w:val="ListParagraph"/>
        <w:numPr>
          <w:ilvl w:val="0"/>
          <w:numId w:val="22"/>
        </w:numPr>
        <w:shd w:val="clear" w:color="auto" w:fill="FFFFFF"/>
        <w:spacing w:after="120"/>
        <w:ind w:left="1077" w:hanging="357"/>
        <w:jc w:val="both"/>
        <w:rPr>
          <w:rFonts w:ascii="Tahoma" w:hAnsi="Tahoma" w:cs="Tahoma"/>
          <w:color w:val="000000" w:themeColor="text1"/>
          <w:sz w:val="20"/>
          <w:szCs w:val="20"/>
          <w:lang w:val="bg-BG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при сертифициране на нова сграда преди въвеждането й в експлоатация</w:t>
      </w:r>
      <w:r w:rsidR="001D0EE2"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;</w:t>
      </w:r>
    </w:p>
    <w:p w:rsidR="005831DB" w:rsidRPr="0075756C" w:rsidRDefault="005831DB" w:rsidP="001D0EE2">
      <w:pPr>
        <w:pStyle w:val="ListParagraph"/>
        <w:numPr>
          <w:ilvl w:val="0"/>
          <w:numId w:val="22"/>
        </w:numPr>
        <w:shd w:val="clear" w:color="auto" w:fill="FFFFFF"/>
        <w:spacing w:after="120"/>
        <w:ind w:left="1077" w:hanging="357"/>
        <w:jc w:val="both"/>
        <w:rPr>
          <w:rFonts w:ascii="Tahoma" w:hAnsi="Tahoma" w:cs="Tahoma"/>
          <w:color w:val="000000" w:themeColor="text1"/>
          <w:sz w:val="20"/>
          <w:szCs w:val="20"/>
          <w:lang w:val="bg-BG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при сертифициране на съществуваща сграда</w:t>
      </w:r>
      <w:r w:rsidR="001D0EE2"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 xml:space="preserve"> въз основа на обследване за енергийна ефективност, извършено съгласно изискванията на Закона за енергийната ефективност</w:t>
      </w: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 xml:space="preserve">. </w:t>
      </w:r>
    </w:p>
    <w:p w:rsidR="005831DB" w:rsidRPr="0075756C" w:rsidRDefault="008D693D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Информационният лист</w:t>
      </w:r>
      <w:r w:rsidR="005831DB" w:rsidRPr="0075756C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отразява националните </w:t>
      </w:r>
      <w:r w:rsidR="00942C8B" w:rsidRPr="0075756C">
        <w:rPr>
          <w:rFonts w:ascii="Tahoma" w:hAnsi="Tahoma" w:cs="Tahoma"/>
          <w:color w:val="000000" w:themeColor="text1"/>
          <w:sz w:val="20"/>
          <w:szCs w:val="20"/>
        </w:rPr>
        <w:t xml:space="preserve">стойности и избори, свързани с </w:t>
      </w:r>
      <w:r w:rsidR="00942C8B" w:rsidRPr="0075756C">
        <w:rPr>
          <w:rFonts w:ascii="Tahoma" w:hAnsi="Tahoma" w:cs="Tahoma"/>
          <w:color w:val="000000" w:themeColor="text1"/>
          <w:sz w:val="20"/>
          <w:szCs w:val="20"/>
          <w:lang w:val="en-US"/>
        </w:rPr>
        <w:t xml:space="preserve">EPB </w:t>
      </w:r>
      <w:r w:rsidR="00942C8B" w:rsidRPr="0075756C">
        <w:rPr>
          <w:rFonts w:ascii="Tahoma" w:hAnsi="Tahoma" w:cs="Tahoma"/>
          <w:color w:val="000000" w:themeColor="text1"/>
          <w:sz w:val="20"/>
          <w:szCs w:val="20"/>
        </w:rPr>
        <w:t>оценки и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5831DB" w:rsidRPr="0075756C">
        <w:rPr>
          <w:rFonts w:ascii="Tahoma" w:hAnsi="Tahoma" w:cs="Tahoma"/>
          <w:color w:val="000000" w:themeColor="text1"/>
          <w:sz w:val="20"/>
          <w:szCs w:val="20"/>
        </w:rPr>
        <w:t xml:space="preserve">се прилага за категориите сгради,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>както са определени в чл. 17, ал. 6</w:t>
      </w:r>
      <w:r w:rsidR="005831DB" w:rsidRPr="0075756C">
        <w:rPr>
          <w:rFonts w:ascii="Tahoma" w:hAnsi="Tahoma" w:cs="Tahoma"/>
          <w:color w:val="000000" w:themeColor="text1"/>
          <w:sz w:val="20"/>
          <w:szCs w:val="20"/>
        </w:rPr>
        <w:t xml:space="preserve"> от Наредба № РД-02-20-3 от 9.11.2022 г. за техническите изисквания към енергийните характеристики на сгради.</w:t>
      </w:r>
    </w:p>
    <w:p w:rsidR="007E2A5E" w:rsidRPr="0075756C" w:rsidRDefault="00AA0B56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Националното техническо</w:t>
      </w:r>
      <w:r w:rsidR="00827AC5" w:rsidRPr="0075756C">
        <w:rPr>
          <w:rFonts w:ascii="Tahoma" w:hAnsi="Tahoma" w:cs="Tahoma"/>
          <w:color w:val="000000" w:themeColor="text1"/>
          <w:sz w:val="20"/>
          <w:szCs w:val="20"/>
        </w:rPr>
        <w:t xml:space="preserve"> изискване към енергийните характеристики се изразява със стойността на общата (интегрирана) енергийна характеристика на сграда „специфично годишно потребление на </w:t>
      </w:r>
      <w:r w:rsidR="00827AC5" w:rsidRPr="0075756C">
        <w:rPr>
          <w:rFonts w:ascii="Tahoma" w:hAnsi="Tahoma" w:cs="Tahoma"/>
          <w:color w:val="000000" w:themeColor="text1"/>
          <w:sz w:val="20"/>
          <w:szCs w:val="20"/>
        </w:rPr>
        <w:lastRenderedPageBreak/>
        <w:t>първична енергия (kWh/m</w:t>
      </w:r>
      <w:r w:rsidR="00827AC5" w:rsidRPr="0075756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</w:t>
      </w:r>
      <w:r w:rsidR="00827AC5" w:rsidRPr="0075756C">
        <w:rPr>
          <w:rFonts w:ascii="Tahoma" w:hAnsi="Tahoma" w:cs="Tahoma"/>
          <w:color w:val="000000" w:themeColor="text1"/>
          <w:sz w:val="20"/>
          <w:szCs w:val="20"/>
        </w:rPr>
        <w:t>год.), към което с наредбата се определя минимално ниво, по скалата на класовете на енергопотребление, което трябва да бъде постигнато.</w:t>
      </w:r>
    </w:p>
    <w:p w:rsidR="00827AC5" w:rsidRPr="0075756C" w:rsidRDefault="00827AC5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Общата (интегрирана) енергийна характеристика на сградата включва годишното потребление на енергия за отопление, охлаждане, вентилация, гореща вода за битови нужди, осветление и уреди, потребяващи енергия, отнесен към един квадратен метър от общата климатизирана площ на сградата (А</w:t>
      </w:r>
      <w:r w:rsidRPr="0075756C">
        <w:rPr>
          <w:rFonts w:ascii="Tahoma" w:hAnsi="Tahoma" w:cs="Tahoma"/>
          <w:color w:val="000000" w:themeColor="text1"/>
          <w:sz w:val="20"/>
          <w:szCs w:val="20"/>
          <w:vertAlign w:val="subscript"/>
        </w:rPr>
        <w:t>клим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>.,m</w:t>
      </w:r>
      <w:r w:rsidRPr="0075756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). </w:t>
      </w:r>
    </w:p>
    <w:p w:rsidR="00827AC5" w:rsidRPr="0075756C" w:rsidRDefault="00827AC5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Интегрираната енергийна характеристика на сградата „специфично годишно потребление на първична енергия (kWh/m</w:t>
      </w:r>
      <w:r w:rsidRPr="0075756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2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>год.) се удостоверява със сертификата за енергийни характеристики, регламентиран за нови и за съществуващи сгради в Закона за енергийната ефективност.</w:t>
      </w:r>
    </w:p>
    <w:p w:rsidR="00253B22" w:rsidRPr="0075756C" w:rsidRDefault="00253B22" w:rsidP="00253B22">
      <w:pPr>
        <w:widowControl w:val="0"/>
        <w:shd w:val="clear" w:color="auto" w:fill="FFFFFF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В зависимост от начина на определянето им Е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  <w:lang w:val="en-US"/>
        </w:rPr>
        <w:t xml:space="preserve">PB 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показателите на енергийни характеристики са:</w:t>
      </w:r>
    </w:p>
    <w:p w:rsidR="00253B22" w:rsidRPr="0075756C" w:rsidRDefault="00253B22" w:rsidP="00253B22">
      <w:pPr>
        <w:widowControl w:val="0"/>
        <w:shd w:val="clear" w:color="auto" w:fill="FFFFFF"/>
        <w:ind w:firstLine="426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1.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ab/>
        <w:t>изчислени – базирани на изчислени енергийни характеристики по методите на EPB стандарти и/или национални изчислителни методи;</w:t>
      </w:r>
    </w:p>
    <w:p w:rsidR="00253B22" w:rsidRPr="0075756C" w:rsidRDefault="00253B22" w:rsidP="00253B22">
      <w:pPr>
        <w:widowControl w:val="0"/>
        <w:shd w:val="clear" w:color="auto" w:fill="FFFFFF"/>
        <w:ind w:firstLine="426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2.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ab/>
        <w:t>измерени – базирани на измерени енергийни характеристики</w:t>
      </w:r>
    </w:p>
    <w:p w:rsidR="00253B22" w:rsidRPr="0075756C" w:rsidRDefault="00253B22" w:rsidP="00253B22">
      <w:pPr>
        <w:widowControl w:val="0"/>
        <w:shd w:val="clear" w:color="auto" w:fill="FFFFFF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 xml:space="preserve">В зависимост от целите, за които се извършва 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  <w:lang w:val="en-US"/>
        </w:rPr>
        <w:t xml:space="preserve">EPB 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оценката на показателите на енергийни характеристики, енергийните характеристики се определят като:</w:t>
      </w:r>
    </w:p>
    <w:p w:rsidR="00253B22" w:rsidRPr="0075756C" w:rsidRDefault="00253B22" w:rsidP="00253B22">
      <w:pPr>
        <w:widowControl w:val="0"/>
        <w:shd w:val="clear" w:color="auto" w:fill="FFFFFF"/>
        <w:ind w:firstLine="426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1.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ab/>
        <w:t xml:space="preserve"> проектни енергийни характеристики, изчислени с проектни данни за сградата и стандартен набор от условия за енергийното потребление и климатични данни;</w:t>
      </w:r>
    </w:p>
    <w:p w:rsidR="00253B22" w:rsidRPr="0075756C" w:rsidRDefault="00253B22" w:rsidP="00253B22">
      <w:pPr>
        <w:widowControl w:val="0"/>
        <w:shd w:val="clear" w:color="auto" w:fill="FFFFFF"/>
        <w:ind w:firstLine="426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2.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ab/>
        <w:t>енергийни характеристики по „екзекутив“, изчислени с данни за сградата след строителството преди въвеждането й в експлоатация и стандартен набор от условия за енергийното потребление и климатични данни;</w:t>
      </w:r>
    </w:p>
    <w:p w:rsidR="00AA0B56" w:rsidRPr="0075756C" w:rsidRDefault="00253B22" w:rsidP="00253B22">
      <w:pPr>
        <w:widowControl w:val="0"/>
        <w:shd w:val="clear" w:color="auto" w:fill="FFFFFF"/>
        <w:ind w:firstLine="426"/>
        <w:jc w:val="both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3.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ab/>
        <w:t xml:space="preserve">експлоатационни енергийни характеристики, изчислени или измерени при обследване </w:t>
      </w:r>
      <w:r w:rsidR="00CB2A25" w:rsidRPr="0075756C">
        <w:rPr>
          <w:rFonts w:ascii="Tahoma" w:hAnsi="Tahoma" w:cs="Tahoma"/>
          <w:bCs/>
          <w:color w:val="000000" w:themeColor="text1"/>
          <w:sz w:val="20"/>
          <w:szCs w:val="20"/>
        </w:rPr>
        <w:t xml:space="preserve">за енергийна ефективност </w:t>
      </w:r>
      <w:r w:rsidRPr="0075756C">
        <w:rPr>
          <w:rFonts w:ascii="Tahoma" w:hAnsi="Tahoma" w:cs="Tahoma"/>
          <w:bCs/>
          <w:color w:val="000000" w:themeColor="text1"/>
          <w:sz w:val="20"/>
          <w:szCs w:val="20"/>
        </w:rPr>
        <w:t>на сградата.</w:t>
      </w:r>
    </w:p>
    <w:p w:rsidR="007E2A5E" w:rsidRPr="0075756C" w:rsidRDefault="007E2A5E" w:rsidP="007E2A5E">
      <w:pPr>
        <w:widowControl w:val="0"/>
        <w:shd w:val="clear" w:color="auto" w:fill="FFFFFF"/>
        <w:jc w:val="both"/>
        <w:rPr>
          <w:rFonts w:ascii="Tahoma" w:hAnsi="Tahoma" w:cs="Tahoma"/>
          <w:b/>
          <w:bCs/>
          <w:color w:val="000000" w:themeColor="text1"/>
        </w:rPr>
      </w:pPr>
      <w:r w:rsidRPr="0075756C">
        <w:rPr>
          <w:rFonts w:ascii="Tahoma" w:hAnsi="Tahoma" w:cs="Tahoma"/>
          <w:b/>
          <w:bCs/>
          <w:color w:val="000000" w:themeColor="text1"/>
        </w:rPr>
        <w:t>A.2</w:t>
      </w:r>
      <w:r w:rsidRPr="0075756C">
        <w:rPr>
          <w:rFonts w:ascii="Tahoma" w:hAnsi="Tahoma" w:cs="Tahoma"/>
          <w:b/>
          <w:bCs/>
          <w:color w:val="000000" w:themeColor="text1"/>
        </w:rPr>
        <w:tab/>
        <w:t>Позовавания</w:t>
      </w:r>
    </w:p>
    <w:p w:rsidR="007E2A5E" w:rsidRPr="0075756C" w:rsidRDefault="007E2A5E" w:rsidP="007E2A5E">
      <w:pPr>
        <w:widowControl w:val="0"/>
        <w:shd w:val="clear" w:color="auto" w:fill="FFFFFF"/>
        <w:jc w:val="both"/>
        <w:rPr>
          <w:rFonts w:ascii="Tahoma" w:hAnsi="Tahoma" w:cs="Tahoma"/>
          <w:color w:val="000000" w:themeColor="text1"/>
        </w:rPr>
      </w:pPr>
      <w:r w:rsidRPr="0075756C">
        <w:rPr>
          <w:rFonts w:ascii="Tahoma" w:hAnsi="Tahoma" w:cs="Tahoma"/>
          <w:color w:val="000000" w:themeColor="text1"/>
        </w:rPr>
        <w:t>Позоваванията, идентифицирани чрез кодовия номер на ЕРВ модула, са дадени в таблица, съответстваща на дадения в таблица A.1 формат (шаблон).</w:t>
      </w:r>
    </w:p>
    <w:p w:rsidR="00A37FA5" w:rsidRPr="0075756C" w:rsidRDefault="00A37FA5" w:rsidP="00A37FA5">
      <w:pPr>
        <w:widowControl w:val="0"/>
        <w:shd w:val="clear" w:color="auto" w:fill="FFFFFF"/>
        <w:jc w:val="center"/>
        <w:rPr>
          <w:rFonts w:ascii="Tahoma" w:hAnsi="Tahoma" w:cs="Tahoma"/>
          <w:color w:val="000000" w:themeColor="text1"/>
        </w:rPr>
      </w:pPr>
      <w:r w:rsidRPr="0075756C">
        <w:rPr>
          <w:rFonts w:ascii="Tahoma" w:hAnsi="Tahoma" w:cs="Tahoma"/>
          <w:b/>
          <w:bCs/>
          <w:color w:val="000000" w:themeColor="text1"/>
        </w:rPr>
        <w:t xml:space="preserve">Таблица </w:t>
      </w:r>
      <w:r w:rsidR="00786DC1" w:rsidRPr="0075756C">
        <w:rPr>
          <w:rFonts w:ascii="Tahoma" w:hAnsi="Tahoma" w:cs="Tahoma"/>
          <w:b/>
          <w:bCs/>
          <w:color w:val="000000" w:themeColor="text1"/>
          <w:lang w:val="en-US"/>
        </w:rPr>
        <w:t>A</w:t>
      </w:r>
      <w:r w:rsidRPr="0075756C">
        <w:rPr>
          <w:rFonts w:ascii="Tahoma" w:hAnsi="Tahoma" w:cs="Tahoma"/>
          <w:b/>
          <w:bCs/>
          <w:color w:val="000000" w:themeColor="text1"/>
        </w:rPr>
        <w:t>.1 — Позовавания (виж точка 2)</w:t>
      </w:r>
    </w:p>
    <w:tbl>
      <w:tblPr>
        <w:tblW w:w="10774" w:type="dxa"/>
        <w:tblInd w:w="-55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2126"/>
        <w:gridCol w:w="7372"/>
      </w:tblGrid>
      <w:tr w:rsidR="00FF700F" w:rsidRPr="0075756C" w:rsidTr="003B1F77">
        <w:trPr>
          <w:trHeight w:val="20"/>
          <w:tblHeader/>
        </w:trPr>
        <w:tc>
          <w:tcPr>
            <w:tcW w:w="1276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A37FA5" w:rsidRPr="0075756C" w:rsidRDefault="00A37FA5" w:rsidP="00A37FA5">
            <w:pPr>
              <w:pStyle w:val="Default"/>
              <w:widowControl w:val="0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Позоваване</w:t>
            </w:r>
          </w:p>
        </w:tc>
        <w:tc>
          <w:tcPr>
            <w:tcW w:w="9498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D9D9D9"/>
          </w:tcPr>
          <w:p w:rsidR="00A37FA5" w:rsidRPr="0075756C" w:rsidRDefault="00A37FA5" w:rsidP="00A37FA5">
            <w:pPr>
              <w:pStyle w:val="Default"/>
              <w:widowControl w:val="0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Позован документ</w:t>
            </w:r>
          </w:p>
        </w:tc>
      </w:tr>
      <w:tr w:rsidR="00FF700F" w:rsidRPr="0075756C" w:rsidTr="003B1F77">
        <w:trPr>
          <w:trHeight w:val="20"/>
          <w:tblHeader/>
        </w:trPr>
        <w:tc>
          <w:tcPr>
            <w:tcW w:w="1276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A37FA5" w:rsidRPr="0075756C" w:rsidRDefault="00A37FA5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8" w:space="0" w:color="231F20"/>
            </w:tcBorders>
            <w:shd w:val="clear" w:color="auto" w:fill="D9D9D9"/>
          </w:tcPr>
          <w:p w:rsidR="00A37FA5" w:rsidRPr="0075756C" w:rsidRDefault="00A37FA5" w:rsidP="00A37FA5">
            <w:pPr>
              <w:pStyle w:val="Default"/>
              <w:widowControl w:val="0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Номер</w:t>
            </w:r>
          </w:p>
        </w:tc>
        <w:tc>
          <w:tcPr>
            <w:tcW w:w="7372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A37FA5" w:rsidRPr="0075756C" w:rsidRDefault="00A37FA5" w:rsidP="00A37FA5">
            <w:pPr>
              <w:pStyle w:val="Default"/>
              <w:widowControl w:val="0"/>
              <w:jc w:val="center"/>
              <w:rPr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b/>
                <w:bCs/>
                <w:color w:val="000000" w:themeColor="text1"/>
                <w:sz w:val="18"/>
                <w:szCs w:val="18"/>
                <w:lang w:val="bg-BG"/>
              </w:rPr>
              <w:t>Заглавие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top w:val="single" w:sz="8" w:space="0" w:color="231F20"/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M1–1</w:t>
            </w:r>
          </w:p>
        </w:tc>
        <w:tc>
          <w:tcPr>
            <w:tcW w:w="2126" w:type="dxa"/>
            <w:tcBorders>
              <w:top w:val="single" w:sz="8" w:space="0" w:color="231F20"/>
            </w:tcBorders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52000-1</w:t>
            </w:r>
          </w:p>
        </w:tc>
        <w:tc>
          <w:tcPr>
            <w:tcW w:w="7372" w:type="dxa"/>
            <w:tcBorders>
              <w:top w:val="single" w:sz="8" w:space="0" w:color="231F20"/>
              <w:right w:val="single" w:sz="8" w:space="0" w:color="231F20"/>
            </w:tcBorders>
          </w:tcPr>
          <w:p w:rsidR="00CF4D54" w:rsidRPr="0075756C" w:rsidRDefault="00CF4D54" w:rsidP="00CF4D54">
            <w:pPr>
              <w:pStyle w:val="TableParagraph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„Енергийни характеристики на сгради. Цялостна оценка на енергийните характеристики на сгради. Част 1: Обща рамка и процедури</w:t>
            </w:r>
          </w:p>
          <w:p w:rsidR="00A37FA5" w:rsidRPr="0075756C" w:rsidRDefault="00CF4D54" w:rsidP="00CF4D54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(ISO 52000-1:2017)“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M1–3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M1–4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52003-1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pacing w:val="-4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pacing w:val="-4"/>
                <w:sz w:val="18"/>
                <w:szCs w:val="18"/>
              </w:rPr>
              <w:t xml:space="preserve">Енергийни характеристики на сгради. Показатели, изисквания, класификация и сертификати. </w:t>
            </w: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Част 1: Основни аспекти и приложение на цялостните енергийни характеристики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M1–5, M1–7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M1–8, M1–9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M1–10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M1–6, M2–7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17772-1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Качество на вътрешната среда. Част 1: Входни параметри за вътрешната среда за проектиране и оценяване на енергийните характеристики на сградите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16798–1</w:t>
            </w:r>
          </w:p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Вентилация на сгради. Част 1: Входни параметри за вътрешната среда за проектиране и оценяване на енергийните характеристики на сградите, касаещи качеството на вътрешния въздух, топлинната среда, осветлението и акустиката </w:t>
            </w:r>
            <w:r w:rsidRPr="0075756C">
              <w:rPr>
                <w:rFonts w:ascii="Tahoma" w:hAnsi="Tahoma" w:cs="Tahoma"/>
                <w:iCs/>
                <w:color w:val="000000" w:themeColor="text1"/>
                <w:sz w:val="18"/>
                <w:szCs w:val="18"/>
                <w:lang w:val="bg-BG"/>
              </w:rPr>
              <w:t>(Модул</w:t>
            </w: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M1–6)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M1–11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M1–13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52010-1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 xml:space="preserve">Енергийни характеристики на сгради. Външни климатични условия. </w:t>
            </w:r>
            <w:r w:rsidRPr="0075756C">
              <w:rPr>
                <w:rFonts w:ascii="Tahoma" w:hAnsi="Tahoma" w:cs="Tahoma"/>
                <w:i/>
                <w:iCs/>
                <w:color w:val="000000" w:themeColor="text1"/>
                <w:spacing w:val="-2"/>
                <w:sz w:val="18"/>
                <w:szCs w:val="18"/>
              </w:rPr>
              <w:t>Част 1: Преобразуване на климатичните данни за енергийни изчисления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M1–14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15459-1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Процедура за икономическа оценка на енергийните системи в сгради. Част 1: Процедури за изчисляване, модул M1–14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M2–2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52016-1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Енергийни нужди от отопление и охлаждане, вътрешни температури и осезаем и латентен отоплителен товар. Част 1: Процедури за изчисление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M2–3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52017-1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Осезаем и латентен отоплителен товар и вътрешни температури. Част 1: Общи процедури за изчисление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M2–4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52018-1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Показатели за частични изисквания за енергийните характеристики на сгради, свързани с баланса на топлинна енергия и свойствата на сградата. Част 1: Преглед на възможностите 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M2–5.1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13789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Топлинни характеристики на сгради. Коефициенти на топлопренасяне при топлопреминаване и вентилация. Методи за изчисление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M2–5.2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13370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Топлинни характеристики на сгради. Топлопренасяне през земната основа. Методи за изчисление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M2–5.3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6946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Компоненти на сгради и елементи на сгради. Топлинно съпротивление и коефициент на топлопреминаване. Методи за изчисление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M2–5.4</w:t>
            </w:r>
          </w:p>
        </w:tc>
        <w:tc>
          <w:tcPr>
            <w:tcW w:w="2126" w:type="dxa"/>
          </w:tcPr>
          <w:p w:rsidR="00A37FA5" w:rsidRPr="0075756C" w:rsidRDefault="00F111A8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10211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Топлинни мостове в конструкции на сгради. Топлинни потоци и температури на повърхността. Подробни изчисления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M2–5.5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14683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Топлинни мостове в конструкции на сгради. Коефициент на линейно топлопреминаване. Опростени методи и стойности по подразбиране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M2–5.6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10077-1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Топлинни характеристики на прозорци, врати и капаци. Изчисляване на коефициента на топлопреминаване. Част 1: Общи положения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M2–5.7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10077-2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Топлинни характеристики на прозорци, врати и капаци. Изчисляване на коефициента на топлопреминаване. Част 2: Числен метод за рамки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M2–5.8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F111A8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12631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Топлинни характеристики на неносещи стени. Изчисляване на топлопреминаването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M2–9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13786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Топлинни характеристики на строителните елементи. Динамични топлинни характеристики. Изчислителен метод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M2–7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M2–5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top w:val="single" w:sz="8" w:space="0" w:color="231F20"/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  <w:tcBorders>
              <w:top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7372" w:type="dxa"/>
            <w:tcBorders>
              <w:top w:val="single" w:sz="8" w:space="0" w:color="231F20"/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top w:val="single" w:sz="8" w:space="0" w:color="231F20"/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M2–8</w:t>
            </w:r>
          </w:p>
        </w:tc>
        <w:tc>
          <w:tcPr>
            <w:tcW w:w="2126" w:type="dxa"/>
            <w:tcBorders>
              <w:top w:val="single" w:sz="8" w:space="0" w:color="231F20"/>
            </w:tcBorders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52022-3</w:t>
            </w:r>
          </w:p>
        </w:tc>
        <w:tc>
          <w:tcPr>
            <w:tcW w:w="7372" w:type="dxa"/>
            <w:tcBorders>
              <w:top w:val="single" w:sz="8" w:space="0" w:color="231F20"/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Топлинни, слънчеви и светлинни свойства на компоненти и елементи на сгради. Част 3: Подробен метод за изчисляване на слънчеви и светлинни характеристики за устройства за предпазване от слънцето, комбинирани с остъкление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52022-1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Топлинни, слънчеви и светлинни свойства на компоненти и елементи на сгради. Част 1: Опростен метод за изчисляване на слънчеви и светлинни характеристики за устройства за предпазване от слънцето, комбинирани с остъкление</w:t>
            </w:r>
          </w:p>
        </w:tc>
      </w:tr>
      <w:tr w:rsidR="00FF700F" w:rsidRPr="0075756C" w:rsidTr="003B1F77">
        <w:trPr>
          <w:trHeight w:val="205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2126" w:type="dxa"/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M3–1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Метод за изчисляване на енергийните потребности и ефективността на системите. Част 1: Общи положения и изразяване на енергийни характеристики, модули М3-1, М3-4, М3-9, М8-1, М8-4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M3–3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12831–1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проектния топлинен товар. Част 1: Топлинен товар за помещение, модулM3–3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M3–4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M3–5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Метод за изчисляване на енергийните потребности и ефективността на системите. Част 2: Системи за излъчване на топлина в помещения (отопляване и охлаждане), модули М3-5, М4-5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M3–6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3: Системи за разпределение в помещенията (DHW, отопление и охлаждане), модул M3–6, M4–6, M8–6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M3–7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15316–5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5: Системи за отопление на помещения и DHW системи за съхраняване (неохлаждащи), модули M3–7, M8–7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M3–8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4-1: Системи за отопляване на помещения и генериране на DHW, системи с горене (котли, биомаса), модули M3–8-1 и M 8–8-1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4-2: Системи за отопляване на помещения с генериране на топлина, термопомпени системи, модули M3–8-2, M8–8-2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4-3: Системи за генериране на топлина, за слънчева топлинна енергия и фотоволтаични системи, модули M3–8- 3, M8–8-3, M11–8-3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15316–4-4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4-4: Системи с генериране на топлина, когенериращи системи, интегрирани в сградата, модули M8–3-4, M8–8-4, M8–11-4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15316–4-5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4-5: Централно отопление и охлаждане, модули M3–8-5, M4–8-5, M8–8-5, M11–8-5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15316–4-8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Енергийни характеристики на сгради. Метод за изчисляване на енергийните потребности и ефективността на системите. Част 4-8: Системи за помещения с 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lastRenderedPageBreak/>
              <w:t>генериране на топлина, въздушно отопление и системи за таванно лъчисто отопление, включително печки (локални), модул M3–8-8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M3–9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M3–10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15378–3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Отоплителни и DHW системи в сгради. Част 3: Измерване на енергийните характеристики, модули M3–10 и M8–10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top w:val="single" w:sz="8" w:space="0" w:color="231F20"/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M3–11</w:t>
            </w:r>
          </w:p>
        </w:tc>
        <w:tc>
          <w:tcPr>
            <w:tcW w:w="2126" w:type="dxa"/>
            <w:tcBorders>
              <w:top w:val="single" w:sz="8" w:space="0" w:color="231F20"/>
            </w:tcBorders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15378–1</w:t>
            </w:r>
          </w:p>
        </w:tc>
        <w:tc>
          <w:tcPr>
            <w:tcW w:w="7372" w:type="dxa"/>
            <w:tcBorders>
              <w:top w:val="single" w:sz="8" w:space="0" w:color="231F20"/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Отоплителни и DHW системи в сгради. Част 1: Надзор на котлите, отоплителни и DHW системи, модули M3–11, M8–11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M3–12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M4–1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16798–9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Вентилация на сгради. Част 9: Методи за изчисляване на енергийните потребности за охлаждащи системи (модули М4-1, М4-4, М4-9). Общи положения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M4–3</w:t>
            </w:r>
          </w:p>
        </w:tc>
        <w:tc>
          <w:tcPr>
            <w:tcW w:w="2126" w:type="dxa"/>
          </w:tcPr>
          <w:p w:rsidR="00A37FA5" w:rsidRPr="0075756C" w:rsidRDefault="00CF4D54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EN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ISO 52016–1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M2-2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M4–4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16798–9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M4–1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M4–5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M3–5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M4–6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M4–7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16798–15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15: Изчисляване на охлаждащи системи (модул М4-7). Акумулиране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M4–8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16798–13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13: Изчисляване на охлаждащи системи (модул М4-8). Общи положения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15316–4-5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M4–9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M4–10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M4–11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16798–17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Вентилация на сгради. Част 17: Указания за надзор на системите за вентилация и климатизация (модули M4–11, M5–11, M6–11, M7–11)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M4–12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EN 16798-3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Вентилация на сгради. Част 3: За нежилищни сгради. Изисквания за характеристиките на системите за вентилация и климатизация на помещения (модули М5-1, М5-4)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M5–3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M5–4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M5–5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EN 16798-7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Вентилация на сгради. Част 7: Методи за изчисляване за определянето на номинален въздушен поток в сгради, включително инфилтрация (модул M5-5)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M5–6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EN 16798-5-1</w:t>
            </w:r>
          </w:p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:rsidR="00A37FA5" w:rsidRPr="0075756C" w:rsidRDefault="00A37FA5" w:rsidP="00A37FA5">
            <w:pPr>
              <w:widowControl w:val="0"/>
              <w:shd w:val="clear" w:color="auto" w:fill="FFFFFF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 xml:space="preserve">       и</w:t>
            </w:r>
          </w:p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:rsidR="00A37FA5" w:rsidRPr="0075756C" w:rsidRDefault="00FF700F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EN 16798-5-2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lastRenderedPageBreak/>
              <w:t>Енергийни характеристики на сгради. Вентилация на сгради. Част 5-1: Методи за изчисляване на енергийните потребности на системите за вентилация и климатизация (модули M5-6, M5-8, M6-5, M6-8, M7-5, M7-8). Метод 1: Разпределение и генериране</w:t>
            </w:r>
          </w:p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 xml:space="preserve">Енергийни характеристики на сгради. Вентилация на сгради. Част 5-2: Методи за </w:t>
            </w: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lastRenderedPageBreak/>
              <w:t>изчисляване на енергийните потребности на системите за вентилация (модули M5-6, M5-8, M6-5, M6-8, M7-5, M7-8). Метод 2: Разпределение и генериране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M5–7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M5–8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EN 16798–5–1 и </w:t>
            </w:r>
          </w:p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16798–5–2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M5–9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M5–10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M5–11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16798–17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M4–11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M6–1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M5–2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top w:val="single" w:sz="8" w:space="0" w:color="231F20"/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M6–3</w:t>
            </w:r>
          </w:p>
        </w:tc>
        <w:tc>
          <w:tcPr>
            <w:tcW w:w="2126" w:type="dxa"/>
            <w:tcBorders>
              <w:top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top w:val="single" w:sz="8" w:space="0" w:color="231F20"/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M5–3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M6–4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M5–4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M6–5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EN 16798–5–1 и </w:t>
            </w:r>
          </w:p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16798–5–2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M6–6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M6–7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M5–7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M6–8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EN 16798–5–1 и </w:t>
            </w:r>
          </w:p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16798–5–2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M6–9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M5–9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M6–10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M5–10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M6–11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16798–17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M5–11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M7–1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M5–2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M7–3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M5–3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M7–4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M5–4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M7–5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EN 16798–5–1 и </w:t>
            </w:r>
          </w:p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16798–5–2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M7–6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M7–7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M5–7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M7–8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EN 16798–5–1 и </w:t>
            </w:r>
          </w:p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16798–5–2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M7–9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M5–9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M7–10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M5–10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M7–11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16798–17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M5–11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M8–2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12831–3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проектния топлинен товар. Част 3: Топлинен товар за системи за битова гореща вода и характеризиране на потребностите, модули M8–2, M8–3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M8–3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12831–3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M8–2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M8–4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M8–1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M8–5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M8–6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M3–6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M8–7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15316–5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M3–7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M8–8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15316–4-4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15316–4-5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15316–4-8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M8–9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M8–10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15378–3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M3–10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M8–11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15378–1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M3–11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EN 15193–1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Енергийни изисквания за осветление. Част 1: Спецификации, модул М9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M9–2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15193–1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M9–1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M9–3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top w:val="single" w:sz="8" w:space="0" w:color="231F20"/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M9–4</w:t>
            </w:r>
          </w:p>
        </w:tc>
        <w:tc>
          <w:tcPr>
            <w:tcW w:w="2126" w:type="dxa"/>
            <w:tcBorders>
              <w:top w:val="single" w:sz="8" w:space="0" w:color="231F20"/>
            </w:tcBorders>
          </w:tcPr>
          <w:p w:rsidR="00A37FA5" w:rsidRPr="0075756C" w:rsidRDefault="00FF700F" w:rsidP="00FF700F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15193–1</w:t>
            </w:r>
          </w:p>
        </w:tc>
        <w:tc>
          <w:tcPr>
            <w:tcW w:w="7372" w:type="dxa"/>
            <w:tcBorders>
              <w:top w:val="single" w:sz="8" w:space="0" w:color="231F20"/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M9–1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M9–5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M9–6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M9–8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M9–10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15193–1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M9–1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M9–11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15193–1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M9–1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EN 15232–1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shd w:val="clear" w:color="auto" w:fill="FFFFFF"/>
              <w:jc w:val="both"/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i/>
                <w:iCs/>
                <w:color w:val="000000" w:themeColor="text1"/>
                <w:sz w:val="18"/>
                <w:szCs w:val="18"/>
              </w:rPr>
              <w:t>Енергийни характеристики на сгради. Част 1: Въздействие на сградната автоматизация, на регулирането и техническото управление. Модули М10-4, 5, 6, 7, 8, 9, 10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M10–2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M10–3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M10–4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M10–5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15232–1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M10–1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M10–6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15232–1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M10–1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lastRenderedPageBreak/>
              <w:t>M10–7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15232–1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M10–1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M10–8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15232–1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M10–1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M10–11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16946-1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Надзор на системи за автоматизация, регулиране и техническо управление на сгради. Част 1: Модул M10–11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M10–12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16947-1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Система за управление на сгради. Част 1: Модул M10–12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M11–1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M11–4</w:t>
            </w:r>
          </w:p>
        </w:tc>
        <w:tc>
          <w:tcPr>
            <w:tcW w:w="2126" w:type="dxa"/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M11–8</w:t>
            </w: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15316–4-3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15316–4-4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15316–4-5</w:t>
            </w:r>
          </w:p>
        </w:tc>
        <w:tc>
          <w:tcPr>
            <w:tcW w:w="7372" w:type="dxa"/>
            <w:tcBorders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Виж M3–8</w:t>
            </w:r>
          </w:p>
        </w:tc>
      </w:tr>
      <w:tr w:rsidR="00FF700F" w:rsidRPr="0075756C" w:rsidTr="003B1F77">
        <w:trPr>
          <w:trHeight w:val="20"/>
        </w:trPr>
        <w:tc>
          <w:tcPr>
            <w:tcW w:w="1276" w:type="dxa"/>
            <w:tcBorders>
              <w:left w:val="single" w:sz="8" w:space="0" w:color="231F20"/>
              <w:bottom w:val="single" w:sz="8" w:space="0" w:color="231F20"/>
            </w:tcBorders>
          </w:tcPr>
          <w:p w:rsidR="00A37FA5" w:rsidRPr="0075756C" w:rsidRDefault="00A37FA5" w:rsidP="00A37FA5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8" w:space="0" w:color="231F20"/>
            </w:tcBorders>
          </w:tcPr>
          <w:p w:rsidR="00A37FA5" w:rsidRPr="0075756C" w:rsidRDefault="00FF700F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БДС </w:t>
            </w:r>
            <w:r w:rsidR="00A37FA5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EN 15316–4-10</w:t>
            </w:r>
          </w:p>
        </w:tc>
        <w:tc>
          <w:tcPr>
            <w:tcW w:w="7372" w:type="dxa"/>
            <w:tcBorders>
              <w:bottom w:val="single" w:sz="8" w:space="0" w:color="231F20"/>
              <w:right w:val="single" w:sz="8" w:space="0" w:color="231F20"/>
            </w:tcBorders>
          </w:tcPr>
          <w:p w:rsidR="00A37FA5" w:rsidRPr="0075756C" w:rsidRDefault="00A37FA5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Енергийни характеристики на сгради. Метод за изчисляване на енергийните потребности и ефективността на системите. Част 4-10: Системи за генериране на вятърна енергия, модул M11–8-3</w:t>
            </w:r>
          </w:p>
        </w:tc>
      </w:tr>
    </w:tbl>
    <w:p w:rsidR="00FF700F" w:rsidRPr="0075756C" w:rsidRDefault="00FF700F" w:rsidP="007E2A5E">
      <w:pPr>
        <w:widowControl w:val="0"/>
        <w:rPr>
          <w:rFonts w:ascii="Tahoma" w:hAnsi="Tahoma" w:cs="Tahoma"/>
          <w:b/>
          <w:bCs/>
          <w:color w:val="000000" w:themeColor="text1"/>
        </w:rPr>
      </w:pPr>
    </w:p>
    <w:p w:rsidR="007E2A5E" w:rsidRPr="0075756C" w:rsidRDefault="007E2A5E" w:rsidP="007E2A5E">
      <w:pPr>
        <w:widowControl w:val="0"/>
        <w:rPr>
          <w:rFonts w:ascii="Tahoma" w:hAnsi="Tahoma" w:cs="Tahoma"/>
          <w:color w:val="000000" w:themeColor="text1"/>
        </w:rPr>
      </w:pPr>
      <w:r w:rsidRPr="0075756C">
        <w:rPr>
          <w:rFonts w:ascii="Tahoma" w:hAnsi="Tahoma" w:cs="Tahoma"/>
          <w:b/>
          <w:bCs/>
          <w:color w:val="000000" w:themeColor="text1"/>
        </w:rPr>
        <w:t>A.3</w:t>
      </w:r>
      <w:r w:rsidRPr="0075756C">
        <w:rPr>
          <w:rFonts w:ascii="Tahoma" w:hAnsi="Tahoma" w:cs="Tahoma"/>
          <w:b/>
          <w:bCs/>
          <w:color w:val="000000" w:themeColor="text1"/>
        </w:rPr>
        <w:tab/>
        <w:t>Цялостни подготвителни етапи</w:t>
      </w:r>
    </w:p>
    <w:p w:rsidR="00843333" w:rsidRPr="0075756C" w:rsidRDefault="00843333" w:rsidP="007E2A5E">
      <w:pPr>
        <w:widowControl w:val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bCs/>
          <w:color w:val="000000" w:themeColor="text1"/>
        </w:rPr>
        <w:t xml:space="preserve">Таблица </w:t>
      </w:r>
      <w:r w:rsidRPr="0075756C">
        <w:rPr>
          <w:rFonts w:ascii="Tahoma" w:hAnsi="Tahoma" w:cs="Tahoma"/>
          <w:b/>
          <w:color w:val="000000" w:themeColor="text1"/>
        </w:rPr>
        <w:t>A.2 — Видове оценки на енергийните характеристики съобразно категорията на сградата и приложението (виж 5.3)</w:t>
      </w:r>
    </w:p>
    <w:p w:rsidR="007E2A5E" w:rsidRPr="0075756C" w:rsidRDefault="007E2A5E" w:rsidP="008F1742">
      <w:pPr>
        <w:pStyle w:val="BodyText"/>
        <w:widowControl w:val="0"/>
        <w:spacing w:before="0" w:after="0" w:line="240" w:lineRule="auto"/>
        <w:jc w:val="center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773" w:type="dxa"/>
        <w:tblInd w:w="-55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2"/>
        <w:gridCol w:w="2426"/>
        <w:gridCol w:w="2435"/>
        <w:gridCol w:w="2800"/>
      </w:tblGrid>
      <w:tr w:rsidR="007E2A5E" w:rsidRPr="0075756C" w:rsidTr="00843333">
        <w:trPr>
          <w:trHeight w:val="46"/>
        </w:trPr>
        <w:tc>
          <w:tcPr>
            <w:tcW w:w="3112" w:type="dxa"/>
            <w:shd w:val="clear" w:color="auto" w:fill="D9D9D9"/>
          </w:tcPr>
          <w:p w:rsidR="007E2A5E" w:rsidRPr="0075756C" w:rsidRDefault="007E2A5E" w:rsidP="008F1742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Приложение</w:t>
            </w:r>
          </w:p>
        </w:tc>
        <w:tc>
          <w:tcPr>
            <w:tcW w:w="2426" w:type="dxa"/>
            <w:shd w:val="clear" w:color="auto" w:fill="D9D9D9"/>
          </w:tcPr>
          <w:p w:rsidR="007E2A5E" w:rsidRPr="0075756C" w:rsidRDefault="007E2A5E" w:rsidP="008F1742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Категория на сградата</w:t>
            </w:r>
          </w:p>
        </w:tc>
        <w:tc>
          <w:tcPr>
            <w:tcW w:w="2435" w:type="dxa"/>
            <w:shd w:val="clear" w:color="auto" w:fill="D9D9D9"/>
          </w:tcPr>
          <w:p w:rsidR="007E2A5E" w:rsidRPr="0075756C" w:rsidRDefault="007E2A5E" w:rsidP="008F1742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Вид на оценката</w:t>
            </w:r>
          </w:p>
        </w:tc>
        <w:tc>
          <w:tcPr>
            <w:tcW w:w="2800" w:type="dxa"/>
            <w:shd w:val="clear" w:color="auto" w:fill="D9D9D9"/>
          </w:tcPr>
          <w:p w:rsidR="007E2A5E" w:rsidRPr="0075756C" w:rsidRDefault="007E2A5E" w:rsidP="008F1742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Условия</w:t>
            </w:r>
          </w:p>
        </w:tc>
      </w:tr>
      <w:tr w:rsidR="008F1742" w:rsidRPr="0075756C" w:rsidTr="00843333">
        <w:trPr>
          <w:trHeight w:val="46"/>
        </w:trPr>
        <w:tc>
          <w:tcPr>
            <w:tcW w:w="3112" w:type="dxa"/>
            <w:tcBorders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Сертификат за енергийни характеристики</w:t>
            </w:r>
          </w:p>
        </w:tc>
        <w:tc>
          <w:tcPr>
            <w:tcW w:w="2426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категории</w:t>
            </w:r>
          </w:p>
        </w:tc>
        <w:tc>
          <w:tcPr>
            <w:tcW w:w="2435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3B1F77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Индивидуализирана</w:t>
            </w:r>
          </w:p>
        </w:tc>
        <w:tc>
          <w:tcPr>
            <w:tcW w:w="2800" w:type="dxa"/>
            <w:tcBorders>
              <w:left w:val="single" w:sz="4" w:space="0" w:color="231F20"/>
            </w:tcBorders>
          </w:tcPr>
          <w:p w:rsidR="008F1742" w:rsidRPr="0075756C" w:rsidRDefault="003B1F77" w:rsidP="003B1F77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За нови и за съществуващи сгради</w:t>
            </w:r>
          </w:p>
        </w:tc>
      </w:tr>
      <w:tr w:rsidR="008F1742" w:rsidRPr="0075756C" w:rsidTr="00843333">
        <w:trPr>
          <w:trHeight w:val="46"/>
        </w:trPr>
        <w:tc>
          <w:tcPr>
            <w:tcW w:w="3112" w:type="dxa"/>
            <w:tcBorders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Разрешение за строеж</w:t>
            </w:r>
          </w:p>
        </w:tc>
        <w:tc>
          <w:tcPr>
            <w:tcW w:w="2426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категории</w:t>
            </w:r>
          </w:p>
        </w:tc>
        <w:tc>
          <w:tcPr>
            <w:tcW w:w="2435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3B1F77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Проектна</w:t>
            </w:r>
          </w:p>
        </w:tc>
        <w:tc>
          <w:tcPr>
            <w:tcW w:w="2800" w:type="dxa"/>
            <w:tcBorders>
              <w:left w:val="single" w:sz="4" w:space="0" w:color="231F20"/>
            </w:tcBorders>
          </w:tcPr>
          <w:p w:rsidR="008F1742" w:rsidRPr="0075756C" w:rsidRDefault="003B1F77" w:rsidP="003B1F77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За нови сгради и при обновяване на същ.сгради</w:t>
            </w:r>
          </w:p>
        </w:tc>
      </w:tr>
      <w:tr w:rsidR="008F1742" w:rsidRPr="0075756C" w:rsidTr="00843333">
        <w:trPr>
          <w:trHeight w:val="46"/>
        </w:trPr>
        <w:tc>
          <w:tcPr>
            <w:tcW w:w="3112" w:type="dxa"/>
            <w:tcBorders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Разрешение за експлоатация</w:t>
            </w:r>
          </w:p>
        </w:tc>
        <w:tc>
          <w:tcPr>
            <w:tcW w:w="2426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категории</w:t>
            </w:r>
          </w:p>
        </w:tc>
        <w:tc>
          <w:tcPr>
            <w:tcW w:w="2435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3B1F77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Проектна/Екзекутивна</w:t>
            </w:r>
          </w:p>
        </w:tc>
        <w:tc>
          <w:tcPr>
            <w:tcW w:w="2800" w:type="dxa"/>
            <w:tcBorders>
              <w:left w:val="single" w:sz="4" w:space="0" w:color="231F20"/>
            </w:tcBorders>
          </w:tcPr>
          <w:p w:rsidR="008F1742" w:rsidRPr="0075756C" w:rsidRDefault="003B1F77" w:rsidP="003B1F77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За нови сгради и при обновяване на същ.сгради</w:t>
            </w:r>
          </w:p>
        </w:tc>
      </w:tr>
      <w:tr w:rsidR="008F1742" w:rsidRPr="0075756C" w:rsidTr="00843333">
        <w:trPr>
          <w:trHeight w:val="46"/>
        </w:trPr>
        <w:tc>
          <w:tcPr>
            <w:tcW w:w="3112" w:type="dxa"/>
            <w:tcBorders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Енергиен одит</w:t>
            </w:r>
            <w:r w:rsidR="00FF700F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 w:rsidR="00FF700F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(обследване)</w:t>
            </w:r>
          </w:p>
        </w:tc>
        <w:tc>
          <w:tcPr>
            <w:tcW w:w="2426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категории</w:t>
            </w:r>
          </w:p>
        </w:tc>
        <w:tc>
          <w:tcPr>
            <w:tcW w:w="2435" w:type="dxa"/>
            <w:tcBorders>
              <w:left w:val="single" w:sz="4" w:space="0" w:color="231F20"/>
              <w:right w:val="single" w:sz="4" w:space="0" w:color="231F20"/>
            </w:tcBorders>
          </w:tcPr>
          <w:p w:rsidR="008F1742" w:rsidRPr="0075756C" w:rsidRDefault="008F1742" w:rsidP="003B1F77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Индивидуализирана</w:t>
            </w:r>
          </w:p>
        </w:tc>
        <w:tc>
          <w:tcPr>
            <w:tcW w:w="2800" w:type="dxa"/>
            <w:tcBorders>
              <w:left w:val="single" w:sz="4" w:space="0" w:color="231F20"/>
            </w:tcBorders>
          </w:tcPr>
          <w:p w:rsidR="008F1742" w:rsidRPr="0075756C" w:rsidRDefault="003B1F77" w:rsidP="003B1F77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За съществуващи сгради</w:t>
            </w:r>
          </w:p>
        </w:tc>
      </w:tr>
      <w:tr w:rsidR="007E2A5E" w:rsidRPr="0075756C" w:rsidTr="00843333">
        <w:trPr>
          <w:trHeight w:val="46"/>
        </w:trPr>
        <w:tc>
          <w:tcPr>
            <w:tcW w:w="10773" w:type="dxa"/>
            <w:gridSpan w:val="4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: В случай на повече цели на оценяването, да се добавят редове.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843333" w:rsidRPr="0075756C" w:rsidRDefault="00843333" w:rsidP="007E2A5E">
      <w:pPr>
        <w:widowControl w:val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bCs/>
          <w:color w:val="000000" w:themeColor="text1"/>
        </w:rPr>
        <w:t xml:space="preserve">Таблица </w:t>
      </w:r>
      <w:r w:rsidRPr="0075756C">
        <w:rPr>
          <w:rFonts w:ascii="Tahoma" w:hAnsi="Tahoma" w:cs="Tahoma"/>
          <w:b/>
          <w:color w:val="000000" w:themeColor="text1"/>
        </w:rPr>
        <w:t>A.3 — Видове обекти (виж точка 6 и 10.1)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77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4"/>
        <w:gridCol w:w="3878"/>
        <w:gridCol w:w="1357"/>
        <w:gridCol w:w="2247"/>
      </w:tblGrid>
      <w:tr w:rsidR="00F44F09" w:rsidRPr="0075756C" w:rsidTr="00843333">
        <w:trPr>
          <w:trHeight w:val="20"/>
          <w:jc w:val="center"/>
        </w:trPr>
        <w:tc>
          <w:tcPr>
            <w:tcW w:w="10776" w:type="dxa"/>
            <w:gridSpan w:val="4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D9D9D9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EPB_OBJECT_TYPE</w:t>
            </w: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F44F09" w:rsidRPr="0075756C" w:rsidRDefault="00F44F09" w:rsidP="003B1F77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 xml:space="preserve">Вид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vertAlign w:val="superscript"/>
                <w:lang w:val="bg-BG"/>
              </w:rPr>
              <w:t>a</w:t>
            </w:r>
          </w:p>
        </w:tc>
        <w:tc>
          <w:tcPr>
            <w:tcW w:w="3878" w:type="dxa"/>
            <w:tcBorders>
              <w:bottom w:val="single" w:sz="8" w:space="0" w:color="231F20"/>
            </w:tcBorders>
            <w:shd w:val="clear" w:color="auto" w:fill="D9D9D9"/>
          </w:tcPr>
          <w:p w:rsidR="00F44F09" w:rsidRPr="0075756C" w:rsidRDefault="00F44F09" w:rsidP="003B1F77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Описание</w:t>
            </w:r>
          </w:p>
        </w:tc>
        <w:tc>
          <w:tcPr>
            <w:tcW w:w="1357" w:type="dxa"/>
            <w:tcBorders>
              <w:bottom w:val="single" w:sz="8" w:space="0" w:color="231F20"/>
            </w:tcBorders>
            <w:shd w:val="clear" w:color="auto" w:fill="D9D9D9"/>
          </w:tcPr>
          <w:p w:rsidR="00F44F09" w:rsidRPr="0075756C" w:rsidRDefault="00F44F09" w:rsidP="003B1F77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 xml:space="preserve">Поднабор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vertAlign w:val="superscript"/>
                <w:lang w:val="bg-BG"/>
              </w:rPr>
              <w:t>b</w:t>
            </w:r>
          </w:p>
        </w:tc>
        <w:tc>
          <w:tcPr>
            <w:tcW w:w="2247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F44F09" w:rsidRPr="0075756C" w:rsidRDefault="00F44F09" w:rsidP="003B1F77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Коментари</w:t>
            </w: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top w:val="single" w:sz="8" w:space="0" w:color="231F20"/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EPB_OBJECT_BLDNG_TOT</w:t>
            </w:r>
          </w:p>
        </w:tc>
        <w:tc>
          <w:tcPr>
            <w:tcW w:w="3878" w:type="dxa"/>
            <w:tcBorders>
              <w:top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Цялата сграда</w:t>
            </w:r>
          </w:p>
        </w:tc>
        <w:tc>
          <w:tcPr>
            <w:tcW w:w="1357" w:type="dxa"/>
            <w:tcBorders>
              <w:top w:val="single" w:sz="8" w:space="0" w:color="231F20"/>
            </w:tcBorders>
          </w:tcPr>
          <w:p w:rsidR="00F44F09" w:rsidRPr="0075756C" w:rsidRDefault="0065317A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247" w:type="dxa"/>
            <w:tcBorders>
              <w:top w:val="single" w:sz="8" w:space="0" w:color="231F20"/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EPB_OBJECT_BLDNG_UNIT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Обособена част от сградата</w:t>
            </w:r>
          </w:p>
        </w:tc>
        <w:tc>
          <w:tcPr>
            <w:tcW w:w="1357" w:type="dxa"/>
          </w:tcPr>
          <w:p w:rsidR="00F44F09" w:rsidRPr="0075756C" w:rsidRDefault="0065317A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EPB_OBJECT_BLDNG_PART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Част от сградата (непритежаваща един или повече признаци на цялостната сграда или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обособена част от сградата)</w:t>
            </w:r>
          </w:p>
        </w:tc>
        <w:tc>
          <w:tcPr>
            <w:tcW w:w="1357" w:type="dxa"/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1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 LCYCLE_NEW.DESIGN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Проект за нова сграда</w:t>
            </w:r>
          </w:p>
        </w:tc>
        <w:tc>
          <w:tcPr>
            <w:tcW w:w="1357" w:type="dxa"/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 LCYCLE_AS.BUILT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Съществуваща сграда, екзекутив (без данни за дългосрочната експлоатация)</w:t>
            </w:r>
          </w:p>
        </w:tc>
        <w:tc>
          <w:tcPr>
            <w:tcW w:w="1357" w:type="dxa"/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 LCYCLE_EXIST.RENOV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Съществуваща сграда, след основен ремонт (без данни за дългосрочната експлоатация)</w:t>
            </w:r>
          </w:p>
        </w:tc>
        <w:tc>
          <w:tcPr>
            <w:tcW w:w="1357" w:type="dxa"/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 LCYCLE_EXIST.EXTENS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Съществуваща сграда, разширение (без данни за дългосрочната експлоатация)</w:t>
            </w:r>
          </w:p>
        </w:tc>
        <w:tc>
          <w:tcPr>
            <w:tcW w:w="1357" w:type="dxa"/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 LCYCLE_EXIST.IN.USE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Съществуваща сграда в експлоатация</w:t>
            </w:r>
          </w:p>
        </w:tc>
        <w:tc>
          <w:tcPr>
            <w:tcW w:w="1357" w:type="dxa"/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EPB_OBJECT_CAT_RES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Жилищна сграда</w:t>
            </w:r>
          </w:p>
        </w:tc>
        <w:tc>
          <w:tcPr>
            <w:tcW w:w="1357" w:type="dxa"/>
          </w:tcPr>
          <w:p w:rsidR="00F44F09" w:rsidRPr="0075756C" w:rsidRDefault="0065317A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EPB_OBJECT_CAT_NRES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Нежилищна сграда</w:t>
            </w:r>
          </w:p>
        </w:tc>
        <w:tc>
          <w:tcPr>
            <w:tcW w:w="1357" w:type="dxa"/>
          </w:tcPr>
          <w:p w:rsidR="00F44F09" w:rsidRPr="0075756C" w:rsidRDefault="0065317A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78" w:type="dxa"/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357" w:type="dxa"/>
          </w:tcPr>
          <w:p w:rsidR="00F44F09" w:rsidRPr="0075756C" w:rsidRDefault="00F44F09" w:rsidP="00C45853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EPB_OBJECT_USER_L.PUBL</w:t>
            </w:r>
          </w:p>
        </w:tc>
        <w:tc>
          <w:tcPr>
            <w:tcW w:w="3878" w:type="dxa"/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Голяма обществена сграда</w:t>
            </w:r>
          </w:p>
        </w:tc>
        <w:tc>
          <w:tcPr>
            <w:tcW w:w="1357" w:type="dxa"/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247" w:type="dxa"/>
            <w:tcBorders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3294" w:type="dxa"/>
            <w:tcBorders>
              <w:left w:val="single" w:sz="8" w:space="0" w:color="231F20"/>
              <w:bottom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EPB_OBJECT_USER_OTHER</w:t>
            </w:r>
          </w:p>
        </w:tc>
        <w:tc>
          <w:tcPr>
            <w:tcW w:w="3878" w:type="dxa"/>
            <w:tcBorders>
              <w:bottom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Други</w:t>
            </w:r>
          </w:p>
        </w:tc>
        <w:tc>
          <w:tcPr>
            <w:tcW w:w="1357" w:type="dxa"/>
            <w:tcBorders>
              <w:bottom w:val="single" w:sz="8" w:space="0" w:color="231F20"/>
            </w:tcBorders>
          </w:tcPr>
          <w:p w:rsidR="00F44F09" w:rsidRPr="0075756C" w:rsidRDefault="00F44F09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</w:t>
            </w:r>
          </w:p>
        </w:tc>
        <w:tc>
          <w:tcPr>
            <w:tcW w:w="2247" w:type="dxa"/>
            <w:tcBorders>
              <w:bottom w:val="single" w:sz="8" w:space="0" w:color="231F20"/>
              <w:right w:val="single" w:sz="8" w:space="0" w:color="231F20"/>
            </w:tcBorders>
          </w:tcPr>
          <w:p w:rsidR="00F44F09" w:rsidRPr="0075756C" w:rsidRDefault="00F44F09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F44F09" w:rsidRPr="0075756C" w:rsidTr="00843333">
        <w:trPr>
          <w:trHeight w:val="20"/>
          <w:jc w:val="center"/>
        </w:trPr>
        <w:tc>
          <w:tcPr>
            <w:tcW w:w="10776" w:type="dxa"/>
            <w:gridSpan w:val="4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F44F09" w:rsidRPr="0075756C" w:rsidRDefault="00F44F09" w:rsidP="00C45853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: Видът на обекта може да повлияе върху избора в този цялостен документ и в другите EPB стандарти. Следователно, това свойство се взима от другите EPB стандарти, когато е уместно.</w:t>
            </w:r>
          </w:p>
          <w:p w:rsidR="00F44F09" w:rsidRPr="0075756C" w:rsidRDefault="00F44F09" w:rsidP="00C45853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</w:p>
          <w:p w:rsidR="00F44F09" w:rsidRPr="0075756C" w:rsidRDefault="00F44F09" w:rsidP="00C45853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</w:tabs>
              <w:spacing w:before="0"/>
              <w:ind w:left="210" w:hanging="21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За всеки поднабор е възможен по един избор (1, 2, 3, 4).</w:t>
            </w:r>
          </w:p>
          <w:p w:rsidR="00F44F09" w:rsidRPr="0075756C" w:rsidRDefault="00F44F09" w:rsidP="00C45853">
            <w:pPr>
              <w:pStyle w:val="TableParagraph"/>
              <w:tabs>
                <w:tab w:val="left" w:pos="463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</w:p>
          <w:p w:rsidR="00F44F09" w:rsidRPr="0075756C" w:rsidRDefault="00F44F09" w:rsidP="00C45853">
            <w:pPr>
              <w:pStyle w:val="TableParagraph"/>
              <w:numPr>
                <w:ilvl w:val="0"/>
                <w:numId w:val="18"/>
              </w:numPr>
              <w:tabs>
                <w:tab w:val="left" w:pos="463"/>
              </w:tabs>
              <w:spacing w:before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Определение на изчислителен случай, за всеки поднабор трябва да се направи по един избор.</w:t>
            </w:r>
          </w:p>
        </w:tc>
      </w:tr>
    </w:tbl>
    <w:p w:rsidR="008F1742" w:rsidRPr="0075756C" w:rsidRDefault="008F1742" w:rsidP="00F44F09">
      <w:pPr>
        <w:widowControl w:val="0"/>
        <w:jc w:val="both"/>
        <w:rPr>
          <w:rFonts w:ascii="Tahoma" w:hAnsi="Tahoma" w:cs="Tahoma"/>
          <w:b/>
          <w:bCs/>
          <w:color w:val="000000" w:themeColor="text1"/>
          <w:lang w:val="en-US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A.4 — Категории на сградите (виж точки 6 и 9)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68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5"/>
        <w:gridCol w:w="2693"/>
        <w:gridCol w:w="5103"/>
      </w:tblGrid>
      <w:tr w:rsidR="00A60928" w:rsidRPr="0075756C" w:rsidTr="005B73AB">
        <w:trPr>
          <w:trHeight w:val="20"/>
          <w:jc w:val="center"/>
        </w:trPr>
        <w:tc>
          <w:tcPr>
            <w:tcW w:w="10681" w:type="dxa"/>
            <w:gridSpan w:val="3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BLDNGCAT_TYPE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3B1F77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Вид</w:t>
            </w:r>
          </w:p>
        </w:tc>
        <w:tc>
          <w:tcPr>
            <w:tcW w:w="269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3B1F77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Описание</w:t>
            </w:r>
          </w:p>
        </w:tc>
        <w:tc>
          <w:tcPr>
            <w:tcW w:w="510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3B1F77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lang w:val="bg-BG"/>
              </w:rPr>
              <w:t>Коментари</w:t>
            </w:r>
            <w:r w:rsidR="003B1F77" w:rsidRPr="0075756C">
              <w:rPr>
                <w:rFonts w:ascii="Tahoma" w:hAnsi="Tahoma" w:cs="Tahoma"/>
                <w:b/>
                <w:color w:val="000000" w:themeColor="text1"/>
                <w:sz w:val="18"/>
                <w:szCs w:val="20"/>
                <w:vertAlign w:val="superscript"/>
                <w:lang w:val="bg-BG"/>
              </w:rPr>
              <w:t>1)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top w:val="single" w:sz="8" w:space="0" w:color="231F20"/>
              <w:left w:val="single" w:sz="8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20"/>
                <w:lang w:val="bg-BG"/>
              </w:rPr>
              <w:t>&lt; уникален идентификатор с главни букви &gt;</w:t>
            </w:r>
          </w:p>
        </w:tc>
        <w:tc>
          <w:tcPr>
            <w:tcW w:w="2693" w:type="dxa"/>
            <w:tcBorders>
              <w:top w:val="single" w:sz="8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20"/>
                <w:lang w:val="bg-BG"/>
              </w:rPr>
              <w:t>По един ред за всеки вид</w:t>
            </w:r>
          </w:p>
        </w:tc>
        <w:tc>
          <w:tcPr>
            <w:tcW w:w="5103" w:type="dxa"/>
            <w:tcBorders>
              <w:top w:val="single" w:sz="8" w:space="0" w:color="231F20"/>
              <w:right w:val="single" w:sz="8" w:space="0" w:color="231F20"/>
            </w:tcBorders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</w:rPr>
            </w:pP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BLDNGCAT_RES_SINGLE</w:t>
            </w:r>
          </w:p>
        </w:tc>
        <w:tc>
          <w:tcPr>
            <w:tcW w:w="2693" w:type="dxa"/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Еднофамилни къщи от различни видове</w:t>
            </w:r>
            <w:r w:rsidR="00E77959"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 –</w:t>
            </w:r>
          </w:p>
          <w:p w:rsidR="00E77959" w:rsidRPr="0075756C" w:rsidRDefault="00E77959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еднофамилни жилищни сгради (еднофамилни къщи)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BA6B61" w:rsidRPr="0075756C" w:rsidRDefault="00BA6B61" w:rsidP="00BA6B61">
            <w:pPr>
              <w:widowControl w:val="0"/>
              <w:spacing w:after="0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Жилищните сгради са:</w:t>
            </w:r>
          </w:p>
          <w:p w:rsidR="00BA6B61" w:rsidRPr="0075756C" w:rsidRDefault="00BA6B61" w:rsidP="00BA6B61">
            <w:pPr>
              <w:widowControl w:val="0"/>
              <w:spacing w:after="0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1. еднофамилни - с едно жилище;</w:t>
            </w:r>
          </w:p>
          <w:p w:rsidR="00BA6B61" w:rsidRPr="0075756C" w:rsidRDefault="00BA6B61" w:rsidP="00BA6B61">
            <w:pPr>
              <w:widowControl w:val="0"/>
              <w:spacing w:after="0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2. многофамилни - с повече от едно жилище.</w:t>
            </w:r>
          </w:p>
          <w:p w:rsidR="004E5735" w:rsidRPr="0075756C" w:rsidRDefault="00BA6B61" w:rsidP="00BA6B61">
            <w:pPr>
              <w:widowControl w:val="0"/>
              <w:spacing w:after="0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При определяне на предназначението на сградите ателиетата се считат за жилища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BLDNGCAT_RES_APPBLOCK</w:t>
            </w:r>
          </w:p>
        </w:tc>
        <w:tc>
          <w:tcPr>
            <w:tcW w:w="2693" w:type="dxa"/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Жилищни блокове</w:t>
            </w:r>
            <w:r w:rsidR="00E77959"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 –</w:t>
            </w:r>
          </w:p>
          <w:p w:rsidR="00E77959" w:rsidRPr="0075756C" w:rsidRDefault="00E77959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многофамилни жилищни сгради (жилищни блокове)</w:t>
            </w:r>
          </w:p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E341CD" w:rsidRPr="0075756C" w:rsidRDefault="00DD6C47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Съгласно </w:t>
            </w:r>
            <w:r w:rsidR="00E341CD" w:rsidRPr="0075756C">
              <w:rPr>
                <w:rFonts w:ascii="Tahoma" w:hAnsi="Tahoma" w:cs="Tahoma"/>
                <w:color w:val="000000" w:themeColor="text1"/>
                <w:sz w:val="18"/>
              </w:rPr>
              <w:t>§ 5, т. 29 от Допълнителните разпоредби на Закона за устройство на територията: "Жилищна сграда" е сграда, предн</w:t>
            </w:r>
            <w:r w:rsidR="00B1677F" w:rsidRPr="0075756C">
              <w:rPr>
                <w:rFonts w:ascii="Tahoma" w:hAnsi="Tahoma" w:cs="Tahoma"/>
                <w:color w:val="000000" w:themeColor="text1"/>
                <w:sz w:val="18"/>
              </w:rPr>
              <w:t>азначена за постоянно обитаване</w:t>
            </w:r>
            <w:r w:rsidR="00E341CD"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 и се състои от едно или повече жилища, които заемат най-малко 60 на сто от нейната разгъната застроена площ. При определяне предназначението на сградата ателиетата се считат за жилища.</w:t>
            </w:r>
          </w:p>
        </w:tc>
      </w:tr>
      <w:tr w:rsidR="00203446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203446" w:rsidRPr="0075756C" w:rsidRDefault="0020344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BLDNGCAT_RES_ELDER</w:t>
            </w:r>
          </w:p>
        </w:tc>
        <w:tc>
          <w:tcPr>
            <w:tcW w:w="2693" w:type="dxa"/>
          </w:tcPr>
          <w:p w:rsidR="00203446" w:rsidRPr="0075756C" w:rsidRDefault="0020344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Домове за възрастни хора и инвалиди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203446" w:rsidRPr="0075756C" w:rsidRDefault="00203446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Социалните услуги резидентен тип - център за настаняване от семеен тип, преходно жилище, защитено жилище и наблюдавано жилище, се предоставят в жилища и се категоризират по критериите за жилищни сгради</w:t>
            </w:r>
          </w:p>
        </w:tc>
      </w:tr>
      <w:tr w:rsidR="00203446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203446" w:rsidRPr="0075756C" w:rsidRDefault="0020344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lastRenderedPageBreak/>
              <w:t>BLDNGCAT_RES_COLL</w:t>
            </w:r>
          </w:p>
        </w:tc>
        <w:tc>
          <w:tcPr>
            <w:tcW w:w="2693" w:type="dxa"/>
          </w:tcPr>
          <w:p w:rsidR="00203446" w:rsidRPr="0075756C" w:rsidRDefault="0020344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Жилищен дом за колективно ползване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E341CD" w:rsidRPr="0075756C" w:rsidRDefault="00203446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Общежития</w:t>
            </w:r>
            <w:r w:rsidR="00E341CD" w:rsidRPr="0075756C">
              <w:rPr>
                <w:rFonts w:ascii="Tahoma" w:hAnsi="Tahoma" w:cs="Tahoma"/>
                <w:color w:val="000000" w:themeColor="text1"/>
                <w:sz w:val="18"/>
              </w:rPr>
              <w:t>, социални жилища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BLDNGCAT_OFF</w:t>
            </w:r>
          </w:p>
        </w:tc>
        <w:tc>
          <w:tcPr>
            <w:tcW w:w="2693" w:type="dxa"/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Офиси</w:t>
            </w:r>
          </w:p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за административно обслужване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4E5735" w:rsidRPr="0075756C" w:rsidRDefault="00C87948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Видовете сгради за административно обслужване са: административни сгради, банкови и небанкови финансови институти, обслужващи сгради към производствени обекти, представителни сгради, пощи, сгради на централните и териториални администрации, правителствени сгради, центрове за провеждане на конференции и конгреси, сгради на съда, прокуратурата и др.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BLDNGCAT_EDUC</w:t>
            </w:r>
          </w:p>
        </w:tc>
        <w:tc>
          <w:tcPr>
            <w:tcW w:w="2693" w:type="dxa"/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Образователни сгради</w:t>
            </w:r>
          </w:p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</w:t>
            </w: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  <w:lang w:val="en-US"/>
              </w:rPr>
              <w:t>гради за образование и наука</w:t>
            </w: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 (училища, университети, детски градини и детски ясли)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4E5735" w:rsidRPr="0075756C" w:rsidRDefault="00E52D93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За целите на сертифицирането за енергийна ефективност сградите за образование са определени в три подкатегории с отделни скали за енергопотребление, както следва:</w:t>
            </w:r>
          </w:p>
          <w:p w:rsidR="00E52D93" w:rsidRPr="0075756C" w:rsidRDefault="00E52D93" w:rsidP="0065317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lang w:val="bg-BG"/>
              </w:rPr>
              <w:t>Университети;</w:t>
            </w:r>
          </w:p>
          <w:p w:rsidR="00E52D93" w:rsidRPr="0075756C" w:rsidRDefault="00E52D93" w:rsidP="0065317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lang w:val="bg-BG"/>
              </w:rPr>
              <w:t>Училища;</w:t>
            </w:r>
          </w:p>
          <w:p w:rsidR="00E52D93" w:rsidRPr="0075756C" w:rsidRDefault="00E52D93" w:rsidP="0065317A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lang w:val="bg-BG"/>
              </w:rPr>
              <w:t>Детски градини и детски ясли.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BLDNGCAT_HOSP</w:t>
            </w:r>
          </w:p>
        </w:tc>
        <w:tc>
          <w:tcPr>
            <w:tcW w:w="2693" w:type="dxa"/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Болници</w:t>
            </w:r>
            <w:r w:rsidR="006972B4"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 –</w:t>
            </w:r>
          </w:p>
          <w:p w:rsidR="004E5735" w:rsidRPr="0075756C" w:rsidRDefault="006972B4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в областта на здравеопазването: лечебни заведения за болнична помощ (всички видове болници), лечебни заведения за извънболнична помощ, медицински центрове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FF1C49" w:rsidRPr="0075756C" w:rsidRDefault="00FF1C49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Сгради в областта на здравеопазването са:</w:t>
            </w:r>
          </w:p>
          <w:p w:rsidR="00AB2A79" w:rsidRPr="0075756C" w:rsidRDefault="00FF1C49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а) </w:t>
            </w:r>
            <w:r w:rsidR="00AB2A79" w:rsidRPr="0075756C">
              <w:rPr>
                <w:rFonts w:ascii="Tahoma" w:hAnsi="Tahoma" w:cs="Tahoma"/>
                <w:color w:val="000000" w:themeColor="text1"/>
                <w:sz w:val="18"/>
              </w:rPr>
              <w:t>лечебни заведения за болнична помощ - болници за активно лечение, болници за долекуване и продължително лечение, болници за рехабилитация, болници за долекуване, продължително лечение и рехабилитация;</w:t>
            </w:r>
          </w:p>
          <w:p w:rsidR="00AB2A79" w:rsidRPr="0075756C" w:rsidRDefault="00AB2A79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б) лечебни заведения за извънболнична помощ - амбулатории за първична медицинска помощ, амбулатории за специализирана медицинска помощ, самостоятелни медико-диагностични и медико-технически лаборатории и дентални центрове;</w:t>
            </w:r>
          </w:p>
          <w:p w:rsidR="004E5735" w:rsidRPr="0075756C" w:rsidRDefault="00AB2A79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в) лечебни заведения - център за спешна медицинска помощ, център за трансфузионна хематология, център за психично здраве, център за кожно-венерически заболявания, комплексен онкологичен център, дом за медико-социални грижи, хоспис, диализен център, тъканна банка</w:t>
            </w:r>
            <w:r w:rsidR="00FF1C49" w:rsidRPr="0075756C">
              <w:rPr>
                <w:rFonts w:ascii="Tahoma" w:hAnsi="Tahoma" w:cs="Tahoma"/>
                <w:color w:val="000000" w:themeColor="text1"/>
                <w:sz w:val="18"/>
              </w:rPr>
              <w:t>.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BLDNGCAT_HOTEL</w:t>
            </w:r>
          </w:p>
        </w:tc>
        <w:tc>
          <w:tcPr>
            <w:tcW w:w="2693" w:type="dxa"/>
          </w:tcPr>
          <w:p w:rsidR="004E5735" w:rsidRPr="0075756C" w:rsidRDefault="004E5735" w:rsidP="002B7B62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Хотели 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4E5735" w:rsidRPr="0075756C" w:rsidRDefault="006972B4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Сгради в  областта на хотелиерството, ресторантьорството и общественото хранене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BLDNGCAT_SPORT</w:t>
            </w:r>
          </w:p>
        </w:tc>
        <w:tc>
          <w:tcPr>
            <w:tcW w:w="2693" w:type="dxa"/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за спорт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4E5735" w:rsidRPr="0075756C" w:rsidRDefault="00C87948" w:rsidP="0065317A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Сгради и съоръжения за спорт са всички спортни обекти и съоръжения по Закона за физическото възпитание и спорта, които са предназначени за трайно задоволяване на обществените потребности в областта на физическото възпитание, спорта и социалния туризъм, за провеждане на спортни, културни и други мероприятия.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BLDNGCAT_RETAIL</w:t>
            </w:r>
          </w:p>
        </w:tc>
        <w:tc>
          <w:tcPr>
            <w:tcW w:w="2693" w:type="dxa"/>
          </w:tcPr>
          <w:p w:rsidR="004E5735" w:rsidRPr="0075756C" w:rsidRDefault="004E5735" w:rsidP="004A7D21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за търговски услуги на едро и на дребно</w:t>
            </w:r>
            <w:r w:rsidR="004A7D21"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 – сгради в областта на търговията (сгради за търговски услуги на едро и дребно)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4E5735" w:rsidRPr="0075756C" w:rsidRDefault="002B7B62" w:rsidP="003B1F77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Видовете сгради за обществено обслужване в областта на търговията са: търговски центрове, базари и покрити пазари, универсални и специализирани магазини,  панаирни </w:t>
            </w:r>
            <w:r w:rsidR="006972B4" w:rsidRPr="0075756C">
              <w:rPr>
                <w:rFonts w:ascii="Tahoma" w:hAnsi="Tahoma" w:cs="Tahoma"/>
                <w:color w:val="000000" w:themeColor="text1"/>
                <w:sz w:val="18"/>
              </w:rPr>
              <w:t>палати, сгради за битови услуги</w:t>
            </w:r>
            <w:r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 и др.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BF4412" w:rsidRPr="0075756C" w:rsidRDefault="004A7D21" w:rsidP="00A60928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</w:t>
            </w:r>
            <w:r w:rsidR="00A60928" w:rsidRPr="0075756C">
              <w:rPr>
                <w:color w:val="000000" w:themeColor="text1"/>
              </w:rPr>
              <w:t xml:space="preserve"> </w:t>
            </w:r>
            <w:r w:rsidR="00A60928"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 xml:space="preserve">CULTURE </w:t>
            </w:r>
          </w:p>
        </w:tc>
        <w:tc>
          <w:tcPr>
            <w:tcW w:w="2693" w:type="dxa"/>
          </w:tcPr>
          <w:p w:rsidR="00BF4412" w:rsidRPr="0075756C" w:rsidRDefault="008175C8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в областта на културата и изкуствата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BF4412" w:rsidRPr="0075756C" w:rsidRDefault="00DD69E6" w:rsidP="003B1F77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Сгради за култура и изкуства</w:t>
            </w:r>
            <w:r w:rsidR="00BF4412"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 са: библиотеки и читалища, художествени галерии, центрове за научно-техническа </w:t>
            </w:r>
            <w:r w:rsidR="00BF4412" w:rsidRPr="0075756C">
              <w:rPr>
                <w:rFonts w:ascii="Tahoma" w:hAnsi="Tahoma" w:cs="Tahoma"/>
                <w:color w:val="000000" w:themeColor="text1"/>
                <w:sz w:val="18"/>
              </w:rPr>
              <w:lastRenderedPageBreak/>
              <w:t>информация,  кинозали, концертни, оперни, театрални и др. зали, танцови зали, циркови зали, естради, обществени клубове, читалища, многофункционални зали с културно-просветно предназначение и др.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2885" w:type="dxa"/>
            <w:tcBorders>
              <w:left w:val="single" w:sz="8" w:space="0" w:color="231F20"/>
            </w:tcBorders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lastRenderedPageBreak/>
              <w:t>BLDNGCAT_INDUS</w:t>
            </w:r>
            <w:r w:rsidR="004A7D21"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  <w:lang w:val="en-US"/>
              </w:rPr>
              <w:t>_</w:t>
            </w:r>
            <w:r w:rsidR="004A7D21" w:rsidRPr="0075756C">
              <w:rPr>
                <w:color w:val="000000" w:themeColor="text1"/>
              </w:rPr>
              <w:t xml:space="preserve"> </w:t>
            </w:r>
            <w:r w:rsidR="004A7D21"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  <w:lang w:val="en-US"/>
              </w:rPr>
              <w:t>WORKS</w:t>
            </w:r>
          </w:p>
        </w:tc>
        <w:tc>
          <w:tcPr>
            <w:tcW w:w="2693" w:type="dxa"/>
          </w:tcPr>
          <w:p w:rsidR="004E5735" w:rsidRPr="0075756C" w:rsidRDefault="004E5735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Производствени сгради</w:t>
            </w:r>
          </w:p>
        </w:tc>
        <w:tc>
          <w:tcPr>
            <w:tcW w:w="5103" w:type="dxa"/>
            <w:tcBorders>
              <w:right w:val="single" w:sz="8" w:space="0" w:color="231F20"/>
            </w:tcBorders>
          </w:tcPr>
          <w:p w:rsidR="004E5735" w:rsidRPr="0075756C" w:rsidRDefault="00FD1B76" w:rsidP="003B1F77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"Производствени сгради" са сградите за: производство в строителната промишленост, енергетиката, химични и фармацевтични производства, металургични производства, машиностроителни, машиноремонтни и металообработващи производства, дървообработващи производства, текстилни производства, производства за преработка на животински и растителни продукти, производство на хранителни продукти и вкусови вещества, за добив и преработване на руда, въглища, нерудни изкопаеми, нефт и газ (включително временните строежи по чл. 54, ал. 6 </w:t>
            </w:r>
            <w:r w:rsidR="00E52D93" w:rsidRPr="0075756C">
              <w:rPr>
                <w:rFonts w:ascii="Tahoma" w:hAnsi="Tahoma" w:cs="Tahoma"/>
                <w:color w:val="000000" w:themeColor="text1"/>
                <w:sz w:val="18"/>
              </w:rPr>
              <w:t xml:space="preserve">от </w:t>
            </w:r>
            <w:r w:rsidRPr="0075756C">
              <w:rPr>
                <w:rFonts w:ascii="Tahoma" w:hAnsi="Tahoma" w:cs="Tahoma"/>
                <w:color w:val="000000" w:themeColor="text1"/>
                <w:sz w:val="18"/>
              </w:rPr>
              <w:t>Закона за устройство на територията за търсене, проучване или добив на подземни богатства); автобази със сервиз за обслужване; сгради за селскостопански дейности - животновъдни сгради, оранжерии и други обекти, свързани с тях.</w:t>
            </w:r>
          </w:p>
        </w:tc>
      </w:tr>
      <w:tr w:rsidR="00A60928" w:rsidRPr="0075756C" w:rsidTr="005B73AB">
        <w:trPr>
          <w:trHeight w:val="20"/>
          <w:jc w:val="center"/>
        </w:trPr>
        <w:tc>
          <w:tcPr>
            <w:tcW w:w="10681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01EA">
            <w:pPr>
              <w:pStyle w:val="TableParagraph"/>
              <w:spacing w:before="0" w:after="12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u w:val="single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u w:val="single"/>
                <w:lang w:val="bg-BG"/>
              </w:rPr>
              <w:t>: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 xml:space="preserve"> Категорията на сградата може да повлияе върху избора в този цялостен документ и в другите EPB стандарти. Следователно, това свойство се взима от другите EPB стандарти, когато е уместно.</w:t>
            </w:r>
          </w:p>
          <w:p w:rsidR="007F6424" w:rsidRPr="0075756C" w:rsidRDefault="003B1F77" w:rsidP="00A301EA">
            <w:pPr>
              <w:pStyle w:val="TableParagraph"/>
              <w:spacing w:before="0" w:after="120"/>
              <w:jc w:val="both"/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vertAlign w:val="superscript"/>
                <w:lang w:val="bg-BG"/>
              </w:rPr>
              <w:t>1)</w:t>
            </w:r>
            <w:r w:rsidR="007F6424" w:rsidRPr="0075756C">
              <w:rPr>
                <w:rFonts w:ascii="Tahoma" w:hAnsi="Tahoma" w:cs="Tahoma"/>
                <w:color w:val="000000" w:themeColor="text1"/>
                <w:sz w:val="18"/>
                <w:szCs w:val="20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Коментарите включват разяснение на широката нормативно определена </w:t>
            </w:r>
            <w:r w:rsidR="007F6424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номенклатура на видовете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сгради</w:t>
            </w:r>
            <w:r w:rsidR="007F6424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в Република България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, съгласно </w:t>
            </w:r>
            <w:r w:rsidR="007F6424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Наредба № 1 от 2003 г. за номенклатурата на видовете строежи</w:t>
            </w:r>
            <w:r w:rsidR="00A301EA" w:rsidRPr="0075756C">
              <w:rPr>
                <w:color w:val="000000" w:themeColor="text1"/>
                <w:sz w:val="18"/>
                <w:szCs w:val="18"/>
              </w:rPr>
              <w:t xml:space="preserve"> </w:t>
            </w:r>
            <w:r w:rsidR="00A301EA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(Обн. ДВ. бр.72 от 15 Август 2003 г.)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D62C4E" w:rsidRPr="0075756C" w:rsidRDefault="00D62C4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A.5 — Кои категории на сградите се включват в EPB оценката (виж 6.2.2)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632" w:type="dxa"/>
        <w:tblInd w:w="-55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7"/>
        <w:gridCol w:w="2693"/>
        <w:gridCol w:w="2552"/>
      </w:tblGrid>
      <w:tr w:rsidR="007E2A5E" w:rsidRPr="0075756C" w:rsidTr="005B73AB">
        <w:trPr>
          <w:trHeight w:val="20"/>
        </w:trPr>
        <w:tc>
          <w:tcPr>
            <w:tcW w:w="5387" w:type="dxa"/>
            <w:shd w:val="clear" w:color="auto" w:fill="D9D9D9"/>
          </w:tcPr>
          <w:p w:rsidR="007E2A5E" w:rsidRPr="0075756C" w:rsidRDefault="007E2A5E" w:rsidP="005B73AB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Категории на сградите (виж таблица A.3)</w:t>
            </w:r>
          </w:p>
        </w:tc>
        <w:tc>
          <w:tcPr>
            <w:tcW w:w="2693" w:type="dxa"/>
            <w:shd w:val="clear" w:color="auto" w:fill="D9D9D9"/>
          </w:tcPr>
          <w:p w:rsidR="007E2A5E" w:rsidRPr="0075756C" w:rsidRDefault="007E2A5E" w:rsidP="005B73AB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Идентификатор</w:t>
            </w:r>
          </w:p>
        </w:tc>
        <w:tc>
          <w:tcPr>
            <w:tcW w:w="2552" w:type="dxa"/>
            <w:shd w:val="clear" w:color="auto" w:fill="D9D9D9"/>
          </w:tcPr>
          <w:p w:rsidR="007E2A5E" w:rsidRPr="0075756C" w:rsidRDefault="007E2A5E" w:rsidP="005B73AB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Включена в EPB оценката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  <w:p w:rsidR="007E2A5E" w:rsidRPr="0075756C" w:rsidRDefault="007E2A5E" w:rsidP="005B73AB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Да/не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Жилищни сгради: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91791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Еднофамилни къщи от различни видове –</w:t>
            </w:r>
          </w:p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еднофамилни жилищни сгради (еднофамилни къщи)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BLDNGCAT_RES_SINGLE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Жилищни блокове –</w:t>
            </w:r>
          </w:p>
          <w:p w:rsidR="00917912" w:rsidRPr="0075756C" w:rsidRDefault="00917912" w:rsidP="00786DC1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многофамилни жилищни сгради (жилищни блокове) </w:t>
            </w:r>
            <w:r w:rsidRPr="0075756C">
              <w:rPr>
                <w:rFonts w:ascii="Arial" w:eastAsia="Cambria" w:hAnsi="Arial" w:cs="Arial"/>
                <w:b/>
                <w:color w:val="000000" w:themeColor="text1"/>
                <w:sz w:val="18"/>
                <w:szCs w:val="18"/>
                <w:u w:val="single"/>
              </w:rPr>
              <w:t>в т.ч.: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BLDNGCAT_RES_APPBLOCK</w:t>
            </w:r>
          </w:p>
          <w:p w:rsidR="00917912" w:rsidRPr="0075756C" w:rsidRDefault="00917912" w:rsidP="00917912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</w:p>
          <w:p w:rsidR="00917912" w:rsidRPr="0075756C" w:rsidRDefault="00917912" w:rsidP="00917912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  <w:p w:rsidR="00C85556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86DC1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786DC1" w:rsidRPr="0075756C" w:rsidRDefault="00786DC1" w:rsidP="00786DC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hAnsi="Arial" w:cs="Arial"/>
                <w:color w:val="000000" w:themeColor="text1"/>
                <w:sz w:val="18"/>
                <w:szCs w:val="18"/>
              </w:rPr>
              <w:t>Домове за възрастни хора и инвалиди</w:t>
            </w:r>
          </w:p>
          <w:p w:rsidR="00786DC1" w:rsidRPr="0075756C" w:rsidRDefault="00786DC1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86DC1" w:rsidRPr="0075756C" w:rsidRDefault="00786DC1" w:rsidP="00786DC1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BLDNGCAT_RES_ELDER</w:t>
            </w:r>
          </w:p>
          <w:p w:rsidR="00786DC1" w:rsidRPr="0075756C" w:rsidRDefault="00786DC1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786DC1" w:rsidRPr="0075756C" w:rsidRDefault="00786DC1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786DC1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786DC1" w:rsidRPr="0075756C" w:rsidRDefault="00786DC1" w:rsidP="00786DC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hAnsi="Arial" w:cs="Arial"/>
                <w:color w:val="000000" w:themeColor="text1"/>
                <w:sz w:val="18"/>
                <w:szCs w:val="18"/>
              </w:rPr>
              <w:t>Жилищен дом за колективно ползване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86DC1" w:rsidRPr="0075756C" w:rsidRDefault="00786DC1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BLDNGCAT_RES_COLL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786DC1" w:rsidRPr="0075756C" w:rsidRDefault="00786DC1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Нежилищни сгради: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917912" w:rsidP="00C85556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Офиси</w:t>
            </w:r>
          </w:p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за административно обслужване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BLDNGCAT_OFF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Образователни сгради</w:t>
            </w:r>
          </w:p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</w:t>
            </w: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  <w:lang w:val="en-US"/>
              </w:rPr>
              <w:t>гради за образование и наука</w:t>
            </w: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 (училища, университети, детски градини и детски ясли)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BLDNGCAT_EDUC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lastRenderedPageBreak/>
              <w:t>Болници –</w:t>
            </w:r>
          </w:p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в областта на здравеопазването: лечебни заведения за болнична помощ (всички видове болници), лечебни заведения за извънболнична помощ, медицински центрове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BLDNGCAT_HOSP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Хотели 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BLDNGCAT_HOTEL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Сгради за спорт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BLDNGCAT_SPORT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4120B6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 xml:space="preserve">Сгради за търговски услуги на едро и на дребно – сгради в областта на търговията 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BLDNGCAT_RETAIL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Сгради в областта на културата и изкуствата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widowControl w:val="0"/>
              <w:spacing w:after="0" w:line="240" w:lineRule="auto"/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>BLDNGCAT_</w:t>
            </w:r>
            <w:r w:rsidRPr="0075756C">
              <w:rPr>
                <w:color w:val="000000" w:themeColor="text1"/>
              </w:rPr>
              <w:t xml:space="preserve"> </w:t>
            </w:r>
            <w:r w:rsidRPr="0075756C">
              <w:rPr>
                <w:rFonts w:ascii="Arial" w:eastAsia="Cambria" w:hAnsi="Arial" w:cs="Arial"/>
                <w:i/>
                <w:color w:val="000000" w:themeColor="text1"/>
                <w:sz w:val="18"/>
                <w:szCs w:val="18"/>
              </w:rPr>
              <w:t xml:space="preserve">CULTURE 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</w:pPr>
            <w:r w:rsidRPr="0075756C">
              <w:rPr>
                <w:rFonts w:ascii="Arial" w:eastAsia="Cambria" w:hAnsi="Arial" w:cs="Arial"/>
                <w:color w:val="000000" w:themeColor="text1"/>
                <w:sz w:val="18"/>
                <w:szCs w:val="18"/>
              </w:rPr>
              <w:t>ДА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Промишлени обекти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BLDNGCAT_INDUS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НЕ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Цехове</w:t>
            </w:r>
          </w:p>
        </w:tc>
        <w:tc>
          <w:tcPr>
            <w:tcW w:w="26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BLDNGCAT_WORKS</w:t>
            </w:r>
          </w:p>
        </w:tc>
        <w:tc>
          <w:tcPr>
            <w:tcW w:w="2552" w:type="dxa"/>
            <w:tcBorders>
              <w:left w:val="single" w:sz="4" w:space="0" w:color="231F20"/>
              <w:bottom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НЕ</w:t>
            </w:r>
          </w:p>
        </w:tc>
      </w:tr>
      <w:tr w:rsidR="00917912" w:rsidRPr="0075756C" w:rsidTr="005B73AB">
        <w:trPr>
          <w:trHeight w:val="20"/>
        </w:trPr>
        <w:tc>
          <w:tcPr>
            <w:tcW w:w="5387" w:type="dxa"/>
            <w:tcBorders>
              <w:top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Нежилищни селскостопански сгради</w:t>
            </w:r>
          </w:p>
        </w:tc>
        <w:tc>
          <w:tcPr>
            <w:tcW w:w="269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17912" w:rsidRPr="0075756C" w:rsidRDefault="0091791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BLDNGCAT_AGRIC</w:t>
            </w:r>
          </w:p>
        </w:tc>
        <w:tc>
          <w:tcPr>
            <w:tcW w:w="2552" w:type="dxa"/>
            <w:tcBorders>
              <w:top w:val="single" w:sz="4" w:space="0" w:color="231F20"/>
              <w:left w:val="single" w:sz="4" w:space="0" w:color="231F20"/>
            </w:tcBorders>
          </w:tcPr>
          <w:p w:rsidR="00917912" w:rsidRPr="0075756C" w:rsidRDefault="00C85556" w:rsidP="00C85556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НЕ</w:t>
            </w:r>
          </w:p>
        </w:tc>
      </w:tr>
      <w:tr w:rsidR="00917912" w:rsidRPr="0075756C" w:rsidTr="005B73AB">
        <w:trPr>
          <w:trHeight w:val="20"/>
        </w:trPr>
        <w:tc>
          <w:tcPr>
            <w:tcW w:w="10632" w:type="dxa"/>
            <w:gridSpan w:val="3"/>
            <w:shd w:val="clear" w:color="auto" w:fill="D9D9D9"/>
          </w:tcPr>
          <w:p w:rsidR="00917912" w:rsidRPr="0075756C" w:rsidRDefault="00917912" w:rsidP="00A37FA5">
            <w:pPr>
              <w:pStyle w:val="TableParagraph"/>
              <w:tabs>
                <w:tab w:val="left" w:pos="426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Категория на сградата, за която е приложим този документ, например, тъй като има EPB изискване за тази категория на сградата.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A.6 — Разделяне на категории на пространствата (виж точки 6, 9 и 10.1)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632" w:type="dxa"/>
        <w:tblInd w:w="-55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6"/>
        <w:gridCol w:w="3830"/>
        <w:gridCol w:w="2736"/>
      </w:tblGrid>
      <w:tr w:rsidR="007E2A5E" w:rsidRPr="0075756C" w:rsidTr="005B73AB">
        <w:trPr>
          <w:trHeight w:val="20"/>
        </w:trPr>
        <w:tc>
          <w:tcPr>
            <w:tcW w:w="10632" w:type="dxa"/>
            <w:gridSpan w:val="3"/>
            <w:tcBorders>
              <w:bottom w:val="single" w:sz="4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</w:tr>
      <w:tr w:rsidR="007E2A5E" w:rsidRPr="0075756C" w:rsidTr="005B73AB">
        <w:trPr>
          <w:trHeight w:val="20"/>
        </w:trPr>
        <w:tc>
          <w:tcPr>
            <w:tcW w:w="4066" w:type="dxa"/>
            <w:tcBorders>
              <w:top w:val="single" w:sz="4" w:space="0" w:color="231F20"/>
            </w:tcBorders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3830" w:type="dxa"/>
            <w:tcBorders>
              <w:top w:val="single" w:sz="4" w:space="0" w:color="231F20"/>
            </w:tcBorders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2736" w:type="dxa"/>
            <w:tcBorders>
              <w:top w:val="single" w:sz="4" w:space="0" w:color="231F20"/>
            </w:tcBorders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Коментари</w:t>
            </w:r>
          </w:p>
        </w:tc>
      </w:tr>
      <w:tr w:rsidR="007E2A5E" w:rsidRPr="0075756C" w:rsidTr="005B73AB">
        <w:trPr>
          <w:trHeight w:val="20"/>
        </w:trPr>
        <w:tc>
          <w:tcPr>
            <w:tcW w:w="4066" w:type="dxa"/>
            <w:tcBorders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Разделяне на категории на пространствата в сграда</w:t>
            </w:r>
          </w:p>
        </w:tc>
        <w:tc>
          <w:tcPr>
            <w:tcW w:w="3830" w:type="dxa"/>
            <w:tcBorders>
              <w:left w:val="single" w:sz="4" w:space="0" w:color="231F20"/>
              <w:right w:val="single" w:sz="4" w:space="0" w:color="231F20"/>
            </w:tcBorders>
          </w:tcPr>
          <w:p w:rsidR="007E2A5E" w:rsidRPr="0075756C" w:rsidRDefault="00BA6B61" w:rsidP="00BA6B61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736" w:type="dxa"/>
            <w:tcBorders>
              <w:left w:val="single" w:sz="4" w:space="0" w:color="231F20"/>
            </w:tcBorders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color w:val="000000" w:themeColor="text1"/>
          <w:sz w:val="20"/>
          <w:lang w:val="bg-BG"/>
        </w:rPr>
      </w:pPr>
      <w:r w:rsidRPr="0075756C">
        <w:rPr>
          <w:rFonts w:ascii="Tahoma" w:hAnsi="Tahoma" w:cs="Tahoma"/>
          <w:color w:val="000000" w:themeColor="text1"/>
          <w:sz w:val="20"/>
          <w:lang w:val="bg-BG"/>
        </w:rPr>
        <w:t>В случай на разделяне</w:t>
      </w:r>
      <w:r w:rsidR="00D62C4E" w:rsidRPr="0075756C">
        <w:rPr>
          <w:rFonts w:ascii="Tahoma" w:hAnsi="Tahoma" w:cs="Tahoma"/>
          <w:color w:val="000000" w:themeColor="text1"/>
          <w:sz w:val="20"/>
          <w:lang w:val="bg-BG"/>
        </w:rPr>
        <w:t xml:space="preserve"> </w:t>
      </w:r>
      <w:r w:rsidRPr="0075756C">
        <w:rPr>
          <w:rFonts w:ascii="Tahoma" w:hAnsi="Tahoma" w:cs="Tahoma"/>
          <w:color w:val="000000" w:themeColor="text1"/>
          <w:sz w:val="20"/>
          <w:lang w:val="bg-BG"/>
        </w:rPr>
        <w:t>, трябва да се попълни таблица A.7. В противен случай, списъкът на категории на пространствата съвпада със списъка на категориите на сградата: (SPACECAT_X = BLDNGCAT_X).</w:t>
      </w:r>
    </w:p>
    <w:p w:rsidR="00A37FA5" w:rsidRPr="0075756C" w:rsidRDefault="00A37FA5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A.7 — Категории на пространствата (виж точки 6 и 9)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593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3"/>
        <w:gridCol w:w="5386"/>
        <w:gridCol w:w="1854"/>
      </w:tblGrid>
      <w:tr w:rsidR="00BA6B61" w:rsidRPr="0075756C" w:rsidTr="005B73AB">
        <w:trPr>
          <w:trHeight w:val="20"/>
          <w:jc w:val="center"/>
        </w:trPr>
        <w:tc>
          <w:tcPr>
            <w:tcW w:w="1059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SPACECAT_TYPE</w:t>
            </w: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BA6B61" w:rsidRPr="0075756C" w:rsidRDefault="00BA6B61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538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BA6B61" w:rsidRPr="0075756C" w:rsidRDefault="00BA6B61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185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BA6B61" w:rsidRPr="0075756C" w:rsidRDefault="00BA6B61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Коментари</w:t>
            </w: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top w:val="single" w:sz="8" w:space="0" w:color="231F20"/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SPACECAT_RES_LIV</w:t>
            </w:r>
          </w:p>
        </w:tc>
        <w:tc>
          <w:tcPr>
            <w:tcW w:w="5386" w:type="dxa"/>
            <w:tcBorders>
              <w:top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Всекидневна, кухня, спалня, кабинет, баня или тоалетна в жилищна сграда</w:t>
            </w:r>
          </w:p>
        </w:tc>
        <w:tc>
          <w:tcPr>
            <w:tcW w:w="1854" w:type="dxa"/>
            <w:tcBorders>
              <w:top w:val="single" w:sz="8" w:space="0" w:color="231F20"/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SPACECAT_RES_INDIV_OTHER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Жилищна сграда, индивидуална:</w:t>
            </w:r>
          </w:p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вестибюл, коридор, стълбище в топлинната обвивка, таванско помещение в топлинната обвивка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 _RES_COLL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Жилищна сграда за колективно ползване или нежилищна: вестибюл, коридор, стълбище в топлинната обвивка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SPACECAT_TH.UNCOND_OTHER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Топлинно неклиматизирано съседно пространство, като складово или неклиматизирано таванско помещение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SPACECAT_TH.UNCOND_SUN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Топлинно неклиматизирано слънчево пространство или атриум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SPACECAT_HALL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Входен коридор/фоайе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SPACECAT_CORR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Коридор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SPACECAT_TH.UNCOND_CORR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Вестибюл, коридор извън топлинната обвивка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SPACECAT_OFF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Офис пространство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lastRenderedPageBreak/>
              <w:t>SPACECAT_EDUC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Пространство в образователна сграда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SPACECAT_HOSP_BED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Болнична стая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SPACECAT_HOSP_OTHER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Друго болнично помещение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SPACECAT_HOTEL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Хотелски стаи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SPACECAT_REST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Ресторантско пространство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SPACECAT_REST_KITCH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Ресторантска кухня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SPACECAT_MEET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Пространство за заседания или семинари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SPACECAT_AUDIT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Аудитория, лекционна зала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SPACECAT_THEAT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Театрално или кино пространство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SPACECAT_SERVER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Сървърно или компютърно помещение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SPACECAT_SPORT_TH.COND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Спортни съоръжения, топлинно климатизирани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SPACECAT_SPORT_TH.UNCOND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Спортни съоръжения, топлинно неклиматизирани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SPACECAT_RETAIL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Пространство за търговски услуги на едро и дребно (магазин)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SPACECAT_NONRES_BATH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Нежилищна сграда: баня, душ кабина, тоалетна, ако са в топлинната обвивка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SPACECAT_SPA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СПА зона с душ за сауна и/или зона за възстановяване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SPACECAT_SWIMM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Пространство със закрит плувен басейн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SPACECAT_STOR_HEAT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Отопляемо складово пространство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SPACECAT_STOR_COOL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Охлаждано складово пространство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SPACECAT_STOR_NOCON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Неклиматизирано складово пространство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 ENGINE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Машинна зала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SPACECAT_CAR</w:t>
            </w:r>
          </w:p>
        </w:tc>
        <w:tc>
          <w:tcPr>
            <w:tcW w:w="5386" w:type="dxa"/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Индивидуален гараж или колективен закрит паркинг</w:t>
            </w:r>
          </w:p>
        </w:tc>
        <w:tc>
          <w:tcPr>
            <w:tcW w:w="1854" w:type="dxa"/>
            <w:tcBorders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3353" w:type="dxa"/>
            <w:tcBorders>
              <w:left w:val="single" w:sz="8" w:space="0" w:color="231F20"/>
              <w:bottom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SPACECAT _BARN</w:t>
            </w:r>
          </w:p>
        </w:tc>
        <w:tc>
          <w:tcPr>
            <w:tcW w:w="5386" w:type="dxa"/>
            <w:tcBorders>
              <w:bottom w:val="single" w:sz="8" w:space="0" w:color="231F20"/>
            </w:tcBorders>
          </w:tcPr>
          <w:p w:rsidR="00BA6B61" w:rsidRPr="0075756C" w:rsidRDefault="00BA6B61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Хамбар</w:t>
            </w:r>
          </w:p>
        </w:tc>
        <w:tc>
          <w:tcPr>
            <w:tcW w:w="1854" w:type="dxa"/>
            <w:tcBorders>
              <w:bottom w:val="single" w:sz="8" w:space="0" w:color="231F20"/>
              <w:right w:val="single" w:sz="8" w:space="0" w:color="231F20"/>
            </w:tcBorders>
          </w:tcPr>
          <w:p w:rsidR="00BA6B61" w:rsidRPr="0075756C" w:rsidRDefault="00BA6B61" w:rsidP="00C4585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BA6B61" w:rsidRPr="0075756C" w:rsidTr="005B73AB">
        <w:trPr>
          <w:trHeight w:val="20"/>
          <w:jc w:val="center"/>
        </w:trPr>
        <w:tc>
          <w:tcPr>
            <w:tcW w:w="10593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BA6B61" w:rsidRPr="0075756C" w:rsidRDefault="00BA6B61" w:rsidP="00C45853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1: Всяка категория на пространството изисква набор от условия на експлоатация (температурни настройки, вентилация, изисквания към осветлението, нужди от битова топла вода и т.н.), които трябва да се укажат в M1–6.</w:t>
            </w:r>
          </w:p>
          <w:p w:rsidR="00BA6B61" w:rsidRPr="0075756C" w:rsidRDefault="00BA6B61" w:rsidP="00C45853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BA6B61" w:rsidRPr="0075756C" w:rsidRDefault="00BA6B61" w:rsidP="00C45853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2: Категорията на пространството може да повлияе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върху избора в този цялостен документ и в другите EPB стандарти. Следователно, това свойство се взима от другите EPB стандарти, когато е уместно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A37FA5" w:rsidRPr="0075756C" w:rsidRDefault="00A37FA5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E866BC" w:rsidRPr="0075756C" w:rsidRDefault="00E866BC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E866BC" w:rsidRPr="0075756C" w:rsidRDefault="00E866BC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E866BC" w:rsidRPr="0075756C" w:rsidRDefault="00E866BC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lastRenderedPageBreak/>
        <w:t>Таблица A.8 — Видове приложения (виж точки 6 и 9)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446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9"/>
        <w:gridCol w:w="4986"/>
        <w:gridCol w:w="2061"/>
      </w:tblGrid>
      <w:tr w:rsidR="007E2A5E" w:rsidRPr="0075756C" w:rsidTr="00E866BC">
        <w:trPr>
          <w:trHeight w:val="20"/>
          <w:jc w:val="center"/>
        </w:trPr>
        <w:tc>
          <w:tcPr>
            <w:tcW w:w="10446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EPB_APPLIC_TYPE</w:t>
            </w: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3399" w:type="dxa"/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4986" w:type="dxa"/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061" w:type="dxa"/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Коментари</w:t>
            </w: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3399" w:type="dxa"/>
            <w:tcBorders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&lt; уникален идентификатор с главни букви &gt;</w:t>
            </w:r>
          </w:p>
        </w:tc>
        <w:tc>
          <w:tcPr>
            <w:tcW w:w="498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По един ред за всеки вид</w:t>
            </w:r>
          </w:p>
        </w:tc>
        <w:tc>
          <w:tcPr>
            <w:tcW w:w="2061" w:type="dxa"/>
            <w:tcBorders>
              <w:left w:val="single" w:sz="4" w:space="0" w:color="231F20"/>
              <w:bottom w:val="single" w:sz="4" w:space="0" w:color="231F20"/>
            </w:tcBorders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64E0" w:rsidRPr="0075756C" w:rsidTr="00E866BC">
        <w:trPr>
          <w:trHeight w:val="20"/>
          <w:jc w:val="center"/>
        </w:trPr>
        <w:tc>
          <w:tcPr>
            <w:tcW w:w="339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EPB_APPLIC_REQ</w:t>
            </w:r>
          </w:p>
        </w:tc>
        <w:tc>
          <w:tcPr>
            <w:tcW w:w="49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Проверка на съответствието с изискванията към енергийните характеристики</w:t>
            </w:r>
          </w:p>
        </w:tc>
        <w:tc>
          <w:tcPr>
            <w:tcW w:w="20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3564E0" w:rsidRPr="0075756C" w:rsidRDefault="003564E0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64E0" w:rsidRPr="0075756C" w:rsidTr="00E866BC">
        <w:trPr>
          <w:trHeight w:val="20"/>
          <w:jc w:val="center"/>
        </w:trPr>
        <w:tc>
          <w:tcPr>
            <w:tcW w:w="339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EPB_APPLIC_CERTIF</w:t>
            </w:r>
          </w:p>
        </w:tc>
        <w:tc>
          <w:tcPr>
            <w:tcW w:w="49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Сертифициране на енергийните характеристики</w:t>
            </w:r>
          </w:p>
        </w:tc>
        <w:tc>
          <w:tcPr>
            <w:tcW w:w="20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3564E0" w:rsidRPr="0075756C" w:rsidRDefault="003564E0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64E0" w:rsidRPr="0075756C" w:rsidTr="00E866BC">
        <w:trPr>
          <w:trHeight w:val="20"/>
          <w:jc w:val="center"/>
        </w:trPr>
        <w:tc>
          <w:tcPr>
            <w:tcW w:w="339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EPB_APPLIC_PERMIT_BLD</w:t>
            </w:r>
          </w:p>
        </w:tc>
        <w:tc>
          <w:tcPr>
            <w:tcW w:w="49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Получаване на разрешение за строеж</w:t>
            </w:r>
          </w:p>
        </w:tc>
        <w:tc>
          <w:tcPr>
            <w:tcW w:w="20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3564E0" w:rsidRPr="0075756C" w:rsidRDefault="003564E0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64E0" w:rsidRPr="0075756C" w:rsidTr="00E866BC">
        <w:trPr>
          <w:trHeight w:val="20"/>
          <w:jc w:val="center"/>
        </w:trPr>
        <w:tc>
          <w:tcPr>
            <w:tcW w:w="339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EPB_APPLIC_PERMIT_USE</w:t>
            </w:r>
          </w:p>
        </w:tc>
        <w:tc>
          <w:tcPr>
            <w:tcW w:w="49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Получаване на разрешение за експлоатация</w:t>
            </w:r>
          </w:p>
        </w:tc>
        <w:tc>
          <w:tcPr>
            <w:tcW w:w="20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3564E0" w:rsidRPr="0075756C" w:rsidRDefault="003564E0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64E0" w:rsidRPr="0075756C" w:rsidTr="00E866BC">
        <w:trPr>
          <w:trHeight w:val="20"/>
          <w:jc w:val="center"/>
        </w:trPr>
        <w:tc>
          <w:tcPr>
            <w:tcW w:w="339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EPB_APPLIC_AUDIT</w:t>
            </w:r>
          </w:p>
        </w:tc>
        <w:tc>
          <w:tcPr>
            <w:tcW w:w="498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Енергиен одит (индивидуализиран)</w:t>
            </w:r>
          </w:p>
        </w:tc>
        <w:tc>
          <w:tcPr>
            <w:tcW w:w="206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3564E0" w:rsidRPr="0075756C" w:rsidRDefault="003564E0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64E0" w:rsidRPr="0075756C" w:rsidTr="00E866BC">
        <w:trPr>
          <w:trHeight w:val="20"/>
          <w:jc w:val="center"/>
        </w:trPr>
        <w:tc>
          <w:tcPr>
            <w:tcW w:w="3399" w:type="dxa"/>
            <w:tcBorders>
              <w:top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EPB_APPLIC_INSP</w:t>
            </w:r>
          </w:p>
        </w:tc>
        <w:tc>
          <w:tcPr>
            <w:tcW w:w="498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3564E0" w:rsidRPr="0075756C" w:rsidRDefault="003564E0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Инспектиране на енергийните характеристики</w:t>
            </w:r>
          </w:p>
        </w:tc>
        <w:tc>
          <w:tcPr>
            <w:tcW w:w="2061" w:type="dxa"/>
            <w:tcBorders>
              <w:top w:val="single" w:sz="4" w:space="0" w:color="231F20"/>
              <w:left w:val="single" w:sz="4" w:space="0" w:color="231F20"/>
            </w:tcBorders>
          </w:tcPr>
          <w:p w:rsidR="003564E0" w:rsidRPr="0075756C" w:rsidRDefault="003564E0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10446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: Видът на приложението може да повлияе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върху избора в този цялостен документ и в другите EPB стандарти. Следователно, това свойство се взима от другите EPB стандарти, когато е уместно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D62C4E" w:rsidRPr="0075756C" w:rsidRDefault="00D62C4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A.9 — Видове EPB оценки (виж точки 6 и 9)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4252"/>
        <w:gridCol w:w="2801"/>
      </w:tblGrid>
      <w:tr w:rsidR="007E2A5E" w:rsidRPr="0075756C" w:rsidTr="00E866BC">
        <w:trPr>
          <w:trHeight w:val="20"/>
          <w:jc w:val="center"/>
        </w:trPr>
        <w:tc>
          <w:tcPr>
            <w:tcW w:w="10349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EPB_ASSESS_TYPE (виж таблица 3)</w:t>
            </w: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3296" w:type="dxa"/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4252" w:type="dxa"/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2801" w:type="dxa"/>
            <w:shd w:val="clear" w:color="auto" w:fill="D9D9D9"/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Коментари</w:t>
            </w: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&lt; уникален идентификатор с главни букви &gt;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По един ред за всеки вид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7E2A5E" w:rsidRPr="0075756C" w:rsidRDefault="007E2A5E" w:rsidP="00D62C4E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EPB_ASSESS_CALC_DESIGN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Изчислени, проектни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EPB_ASSESS_CALC_ASBUILT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Изчислени, екзекутив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EPB_ASSESS_CALC_ACTUAL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Изчислени, действителни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EPB_ASSESS_CALC_TAILORED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Изчислени, индивидуализирани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EPB_ASSESS_MEAS_ACTUAL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Измерени, действителни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EPB_ASSESS_MEAS_ CORR_CLIM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Измерени, коригирани за климата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EPB_ASSESS_MEAS_ CORR_USE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Измерени, коригирани за експлоатацията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443902" w:rsidRPr="0075756C" w:rsidTr="00E866BC">
        <w:trPr>
          <w:trHeight w:val="20"/>
          <w:jc w:val="center"/>
        </w:trPr>
        <w:tc>
          <w:tcPr>
            <w:tcW w:w="3296" w:type="dxa"/>
            <w:tcBorders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EPB_ASSESS_MEAS_STAND</w:t>
            </w:r>
          </w:p>
        </w:tc>
        <w:tc>
          <w:tcPr>
            <w:tcW w:w="42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443902" w:rsidRPr="0075756C" w:rsidRDefault="00443902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Измерени, стандартни (коригирани за климата и експлоатацията)</w:t>
            </w:r>
          </w:p>
        </w:tc>
        <w:tc>
          <w:tcPr>
            <w:tcW w:w="2801" w:type="dxa"/>
            <w:tcBorders>
              <w:left w:val="single" w:sz="4" w:space="0" w:color="231F20"/>
              <w:bottom w:val="single" w:sz="4" w:space="0" w:color="231F20"/>
            </w:tcBorders>
          </w:tcPr>
          <w:p w:rsidR="00443902" w:rsidRPr="0075756C" w:rsidRDefault="00443902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10349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1: Видът може да бъде различен при различните видове обекти, категории на сгради или пространства.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2: Видът на оценката може да повлияе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върху избора в този цялостен документ и в другите EPB стандарти. Следователно, това свойство се взима от другите EPB стандарти, когато е уместно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E866BC" w:rsidRPr="0075756C" w:rsidRDefault="00E866BC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E866BC" w:rsidRPr="0075756C" w:rsidRDefault="00E866BC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lastRenderedPageBreak/>
        <w:t>Таблица A.10 — Комбинация от видове услуги (виж точки 6 и 9)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9"/>
        <w:gridCol w:w="3118"/>
        <w:gridCol w:w="3978"/>
      </w:tblGrid>
      <w:tr w:rsidR="007E2A5E" w:rsidRPr="0075756C" w:rsidTr="00E866BC">
        <w:trPr>
          <w:trHeight w:val="20"/>
          <w:jc w:val="center"/>
        </w:trPr>
        <w:tc>
          <w:tcPr>
            <w:tcW w:w="10635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EPB_LISTSERVICES_TYPE</w:t>
            </w: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3539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3118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978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Коментари</w:t>
            </w: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3539" w:type="dxa"/>
            <w:tcBorders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&lt; уникален идентификатор с главни букви &gt;</w:t>
            </w:r>
          </w:p>
        </w:tc>
        <w:tc>
          <w:tcPr>
            <w:tcW w:w="311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D62C4E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По един ред за всеки вид</w:t>
            </w:r>
          </w:p>
        </w:tc>
        <w:tc>
          <w:tcPr>
            <w:tcW w:w="3978" w:type="dxa"/>
            <w:tcBorders>
              <w:left w:val="single" w:sz="4" w:space="0" w:color="231F20"/>
              <w:bottom w:val="single" w:sz="4" w:space="0" w:color="231F20"/>
            </w:tcBorders>
          </w:tcPr>
          <w:p w:rsidR="007E2A5E" w:rsidRPr="0075756C" w:rsidRDefault="007E2A5E" w:rsidP="00D62C4E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8330A9" w:rsidRPr="0075756C" w:rsidTr="00E866BC">
        <w:trPr>
          <w:trHeight w:val="20"/>
          <w:jc w:val="center"/>
        </w:trPr>
        <w:tc>
          <w:tcPr>
            <w:tcW w:w="353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330A9" w:rsidRPr="0075756C" w:rsidRDefault="008330A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LISTSERVICES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_RES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330A9" w:rsidRPr="0075756C" w:rsidRDefault="008330A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Услуги, включени в EPB оценката на жилищни сгради</w:t>
            </w:r>
          </w:p>
        </w:tc>
        <w:tc>
          <w:tcPr>
            <w:tcW w:w="39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8330A9" w:rsidRPr="0075756C" w:rsidRDefault="00D62C4E" w:rsidP="00D62C4E">
            <w:pPr>
              <w:widowControl w:val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Включително услуги, включени в EPB оценката на сгради със смесено предназначение. "Сграда със смесено предназначение" е нежилищна сграда, която се състои от самостоятелни обекти с различно предназначение, като при наличие на жилища, те заемат по-малко от 60 на сто от разгънатата ѝ застроена площ. При определяне предназначението на сградата ателиетата се считат за жилища.</w:t>
            </w:r>
          </w:p>
        </w:tc>
      </w:tr>
      <w:tr w:rsidR="008330A9" w:rsidRPr="0075756C" w:rsidTr="00E866BC">
        <w:trPr>
          <w:trHeight w:val="20"/>
          <w:jc w:val="center"/>
        </w:trPr>
        <w:tc>
          <w:tcPr>
            <w:tcW w:w="3539" w:type="dxa"/>
            <w:tcBorders>
              <w:top w:val="single" w:sz="4" w:space="0" w:color="231F20"/>
              <w:right w:val="single" w:sz="4" w:space="0" w:color="231F20"/>
            </w:tcBorders>
          </w:tcPr>
          <w:p w:rsidR="008330A9" w:rsidRPr="0075756C" w:rsidRDefault="008330A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EPB_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LISTSERVICES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_NRES</w:t>
            </w:r>
          </w:p>
        </w:tc>
        <w:tc>
          <w:tcPr>
            <w:tcW w:w="311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8330A9" w:rsidRPr="0075756C" w:rsidRDefault="008330A9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Услуги, включени в EPB оценката на нежилищни сгради</w:t>
            </w:r>
          </w:p>
        </w:tc>
        <w:tc>
          <w:tcPr>
            <w:tcW w:w="3978" w:type="dxa"/>
            <w:tcBorders>
              <w:top w:val="single" w:sz="4" w:space="0" w:color="231F20"/>
              <w:left w:val="single" w:sz="4" w:space="0" w:color="231F20"/>
            </w:tcBorders>
          </w:tcPr>
          <w:p w:rsidR="008330A9" w:rsidRPr="0075756C" w:rsidRDefault="008330A9" w:rsidP="009F61E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E2A5E" w:rsidRPr="0075756C" w:rsidTr="00E866BC">
        <w:trPr>
          <w:trHeight w:val="20"/>
          <w:jc w:val="center"/>
        </w:trPr>
        <w:tc>
          <w:tcPr>
            <w:tcW w:w="10635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1: Комбинацията може да бъде различна за различните категории на сгради или пространства.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2: Видът на комбинацията от услуги може да повлияе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20"/>
                <w:lang w:val="bg-BG"/>
              </w:rPr>
              <w:t>върху избора в този цялостен документ и в другите EPB стандарти. Следователно, това свойство се взима от другите EPB стандарти, когато е уместно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.</w:t>
            </w:r>
          </w:p>
        </w:tc>
      </w:tr>
    </w:tbl>
    <w:p w:rsidR="007E2A5E" w:rsidRPr="0075756C" w:rsidRDefault="007E2A5E" w:rsidP="007E2A5E">
      <w:pPr>
        <w:widowControl w:val="0"/>
        <w:tabs>
          <w:tab w:val="left" w:pos="685"/>
        </w:tabs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А.4</w:t>
      </w:r>
      <w:r w:rsidRPr="0075756C">
        <w:rPr>
          <w:rFonts w:ascii="Tahoma" w:hAnsi="Tahoma" w:cs="Tahoma"/>
          <w:b/>
          <w:color w:val="000000" w:themeColor="text1"/>
        </w:rPr>
        <w:tab/>
        <w:t>Метод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A.11 — Видове потребна електроенергия (виж 7.3.3.4.)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3"/>
        <w:gridCol w:w="4136"/>
      </w:tblGrid>
      <w:tr w:rsidR="00164E76" w:rsidRPr="0075756C" w:rsidTr="00E866BC">
        <w:trPr>
          <w:trHeight w:val="46"/>
          <w:jc w:val="center"/>
        </w:trPr>
        <w:tc>
          <w:tcPr>
            <w:tcW w:w="637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 на потребната електроенергия</w:t>
            </w:r>
          </w:p>
        </w:tc>
        <w:tc>
          <w:tcPr>
            <w:tcW w:w="413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Идентификатор</w:t>
            </w:r>
          </w:p>
        </w:tc>
      </w:tr>
      <w:tr w:rsidR="00164E76" w:rsidRPr="0075756C" w:rsidTr="00E866BC">
        <w:trPr>
          <w:trHeight w:val="46"/>
          <w:jc w:val="center"/>
        </w:trPr>
        <w:tc>
          <w:tcPr>
            <w:tcW w:w="6373" w:type="dxa"/>
            <w:tcBorders>
              <w:top w:val="single" w:sz="8" w:space="0" w:color="231F20"/>
              <w:lef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Описание на потребната електроенергия</w:t>
            </w:r>
          </w:p>
        </w:tc>
        <w:tc>
          <w:tcPr>
            <w:tcW w:w="4136" w:type="dxa"/>
            <w:tcBorders>
              <w:top w:val="single" w:sz="8" w:space="0" w:color="231F20"/>
              <w:righ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Идентификатор за това приложение</w:t>
            </w:r>
          </w:p>
        </w:tc>
      </w:tr>
      <w:tr w:rsidR="00164E76" w:rsidRPr="0075756C" w:rsidTr="00E866BC">
        <w:trPr>
          <w:trHeight w:val="46"/>
          <w:jc w:val="center"/>
        </w:trPr>
        <w:tc>
          <w:tcPr>
            <w:tcW w:w="6373" w:type="dxa"/>
            <w:tcBorders>
              <w:top w:val="single" w:sz="8" w:space="0" w:color="231F20"/>
              <w:lef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Основен ресурс на входа на генератор</w:t>
            </w:r>
          </w:p>
        </w:tc>
        <w:tc>
          <w:tcPr>
            <w:tcW w:w="4136" w:type="dxa"/>
            <w:tcBorders>
              <w:top w:val="single" w:sz="8" w:space="0" w:color="231F20"/>
              <w:righ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EL_USE_MAIN</w:t>
            </w:r>
          </w:p>
        </w:tc>
      </w:tr>
      <w:tr w:rsidR="00164E76" w:rsidRPr="0075756C" w:rsidTr="00E866BC">
        <w:trPr>
          <w:trHeight w:val="56"/>
          <w:jc w:val="center"/>
        </w:trPr>
        <w:tc>
          <w:tcPr>
            <w:tcW w:w="6373" w:type="dxa"/>
            <w:tcBorders>
              <w:lef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Допълнителна енергия</w:t>
            </w:r>
          </w:p>
        </w:tc>
        <w:tc>
          <w:tcPr>
            <w:tcW w:w="4136" w:type="dxa"/>
            <w:tcBorders>
              <w:righ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EL_USE_AUX</w:t>
            </w:r>
          </w:p>
        </w:tc>
      </w:tr>
      <w:tr w:rsidR="00164E76" w:rsidRPr="0075756C" w:rsidTr="00E866BC">
        <w:trPr>
          <w:trHeight w:val="56"/>
          <w:jc w:val="center"/>
        </w:trPr>
        <w:tc>
          <w:tcPr>
            <w:tcW w:w="6373" w:type="dxa"/>
            <w:tcBorders>
              <w:lef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Пряко отопление (ефект на Джаул)</w:t>
            </w:r>
          </w:p>
        </w:tc>
        <w:tc>
          <w:tcPr>
            <w:tcW w:w="4136" w:type="dxa"/>
            <w:tcBorders>
              <w:righ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EL_USE_JOULE</w:t>
            </w:r>
          </w:p>
        </w:tc>
      </w:tr>
      <w:tr w:rsidR="00164E76" w:rsidRPr="0075756C" w:rsidTr="00E866BC">
        <w:trPr>
          <w:trHeight w:val="56"/>
          <w:jc w:val="center"/>
        </w:trPr>
        <w:tc>
          <w:tcPr>
            <w:tcW w:w="6373" w:type="dxa"/>
            <w:tcBorders>
              <w:left w:val="single" w:sz="8" w:space="0" w:color="231F20"/>
              <w:bottom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Приложения, различни от EPB услугите</w:t>
            </w:r>
          </w:p>
        </w:tc>
        <w:tc>
          <w:tcPr>
            <w:tcW w:w="4136" w:type="dxa"/>
            <w:tcBorders>
              <w:bottom w:val="single" w:sz="8" w:space="0" w:color="231F20"/>
              <w:right w:val="single" w:sz="8" w:space="0" w:color="231F20"/>
            </w:tcBorders>
          </w:tcPr>
          <w:p w:rsidR="00164E76" w:rsidRPr="0075756C" w:rsidRDefault="00164E7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EL_USE_NEPB</w:t>
            </w:r>
          </w:p>
        </w:tc>
      </w:tr>
    </w:tbl>
    <w:p w:rsidR="006A4CD6" w:rsidRPr="0075756C" w:rsidRDefault="006A4CD6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A.12 — Видове генерирана електроенергия (виж 7.3.3.6 и 9.6.6.2.4)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9"/>
        <w:gridCol w:w="4275"/>
      </w:tblGrid>
      <w:tr w:rsidR="007E2A5E" w:rsidRPr="0075756C" w:rsidTr="00E866BC">
        <w:trPr>
          <w:trHeight w:val="46"/>
          <w:jc w:val="center"/>
        </w:trPr>
        <w:tc>
          <w:tcPr>
            <w:tcW w:w="6239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 на генерираната електроенергия</w:t>
            </w:r>
          </w:p>
        </w:tc>
        <w:tc>
          <w:tcPr>
            <w:tcW w:w="4275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Идентификатор</w:t>
            </w:r>
          </w:p>
        </w:tc>
      </w:tr>
      <w:tr w:rsidR="006A4CD6" w:rsidRPr="0075756C" w:rsidTr="00E866BC">
        <w:trPr>
          <w:trHeight w:val="46"/>
          <w:jc w:val="center"/>
        </w:trPr>
        <w:tc>
          <w:tcPr>
            <w:tcW w:w="6239" w:type="dxa"/>
            <w:tcBorders>
              <w:bottom w:val="single" w:sz="4" w:space="0" w:color="231F20"/>
              <w:right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Описание на генерираната електроенергия</w:t>
            </w:r>
          </w:p>
        </w:tc>
        <w:tc>
          <w:tcPr>
            <w:tcW w:w="4275" w:type="dxa"/>
            <w:tcBorders>
              <w:left w:val="single" w:sz="4" w:space="0" w:color="231F20"/>
              <w:bottom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Идентификатор за този вид</w:t>
            </w:r>
          </w:p>
        </w:tc>
      </w:tr>
      <w:tr w:rsidR="006A4CD6" w:rsidRPr="0075756C" w:rsidTr="00E866BC">
        <w:trPr>
          <w:trHeight w:val="56"/>
          <w:jc w:val="center"/>
        </w:trPr>
        <w:tc>
          <w:tcPr>
            <w:tcW w:w="623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Фотоволтаична</w:t>
            </w:r>
          </w:p>
        </w:tc>
        <w:tc>
          <w:tcPr>
            <w:tcW w:w="4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EL_PROD_PV</w:t>
            </w:r>
          </w:p>
        </w:tc>
      </w:tr>
      <w:tr w:rsidR="006A4CD6" w:rsidRPr="0075756C" w:rsidTr="00E866BC">
        <w:trPr>
          <w:trHeight w:val="56"/>
          <w:jc w:val="center"/>
        </w:trPr>
        <w:tc>
          <w:tcPr>
            <w:tcW w:w="623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Ветрогенератор</w:t>
            </w:r>
          </w:p>
        </w:tc>
        <w:tc>
          <w:tcPr>
            <w:tcW w:w="4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EL_PROD_WIND</w:t>
            </w:r>
          </w:p>
        </w:tc>
      </w:tr>
      <w:tr w:rsidR="006A4CD6" w:rsidRPr="0075756C" w:rsidTr="00E866BC">
        <w:trPr>
          <w:trHeight w:val="56"/>
          <w:jc w:val="center"/>
        </w:trPr>
        <w:tc>
          <w:tcPr>
            <w:tcW w:w="623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Когенерация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42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EL_PROD_CHP</w:t>
            </w:r>
          </w:p>
        </w:tc>
      </w:tr>
      <w:tr w:rsidR="006A4CD6" w:rsidRPr="0075756C" w:rsidTr="00E866BC">
        <w:trPr>
          <w:trHeight w:val="56"/>
          <w:jc w:val="center"/>
        </w:trPr>
        <w:tc>
          <w:tcPr>
            <w:tcW w:w="6239" w:type="dxa"/>
            <w:tcBorders>
              <w:top w:val="single" w:sz="4" w:space="0" w:color="231F20"/>
              <w:right w:val="single" w:sz="4" w:space="0" w:color="231F20"/>
            </w:tcBorders>
          </w:tcPr>
          <w:p w:rsidR="006A4CD6" w:rsidRPr="0075756C" w:rsidRDefault="006A4CD6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4275" w:type="dxa"/>
            <w:tcBorders>
              <w:top w:val="single" w:sz="4" w:space="0" w:color="231F20"/>
              <w:left w:val="single" w:sz="4" w:space="0" w:color="231F20"/>
            </w:tcBorders>
          </w:tcPr>
          <w:p w:rsidR="006A4CD6" w:rsidRPr="0075756C" w:rsidRDefault="006A4CD6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A37FA5" w:rsidRPr="0075756C" w:rsidRDefault="00A37FA5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E866BC" w:rsidRPr="0075756C" w:rsidRDefault="00E866BC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lastRenderedPageBreak/>
        <w:t>Таблица A.13 — Брутна калорична стойност на някои често използвани твърди горива (виж 7.3.4 и 9.6.2)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7"/>
        <w:gridCol w:w="4064"/>
      </w:tblGrid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</w:p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Гориво</w:t>
            </w:r>
          </w:p>
        </w:tc>
        <w:tc>
          <w:tcPr>
            <w:tcW w:w="406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Брутна калорична стойност kWh/kg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top w:val="single" w:sz="8" w:space="0" w:color="231F20"/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Антрацитни въглища</w:t>
            </w:r>
          </w:p>
        </w:tc>
        <w:tc>
          <w:tcPr>
            <w:tcW w:w="4064" w:type="dxa"/>
            <w:tcBorders>
              <w:top w:val="single" w:sz="8" w:space="0" w:color="231F20"/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8,9 – 9,7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Битуминозни въглища</w:t>
            </w:r>
          </w:p>
        </w:tc>
        <w:tc>
          <w:tcPr>
            <w:tcW w:w="4064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4,7–6,9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Дървени въглища</w:t>
            </w:r>
          </w:p>
        </w:tc>
        <w:tc>
          <w:tcPr>
            <w:tcW w:w="4064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8,22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Кокс</w:t>
            </w:r>
          </w:p>
        </w:tc>
        <w:tc>
          <w:tcPr>
            <w:tcW w:w="4064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7,8 – 8,6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Лигнит</w:t>
            </w:r>
          </w:p>
        </w:tc>
        <w:tc>
          <w:tcPr>
            <w:tcW w:w="4064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4,2 – 8,3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Торф</w:t>
            </w:r>
          </w:p>
        </w:tc>
        <w:tc>
          <w:tcPr>
            <w:tcW w:w="4064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3,6 – 5,6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6217" w:type="dxa"/>
            <w:tcBorders>
              <w:left w:val="single" w:sz="8" w:space="0" w:color="231F20"/>
              <w:bottom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Дървесина (суха)</w:t>
            </w:r>
          </w:p>
        </w:tc>
        <w:tc>
          <w:tcPr>
            <w:tcW w:w="4064" w:type="dxa"/>
            <w:tcBorders>
              <w:bottom w:val="single" w:sz="8" w:space="0" w:color="231F20"/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3,9 – 4,7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10281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A4CD6" w:rsidRPr="0075756C" w:rsidRDefault="006A4CD6" w:rsidP="00C45853">
            <w:pPr>
              <w:pStyle w:val="TableParagraph"/>
              <w:tabs>
                <w:tab w:val="left" w:pos="4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Да се добавят редове за енергийните носители.</w:t>
            </w:r>
          </w:p>
        </w:tc>
      </w:tr>
    </w:tbl>
    <w:p w:rsidR="00A37FA5" w:rsidRPr="0075756C" w:rsidRDefault="00A37FA5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A.14 — Брутна калорична стойност на някои често използвани течни горива (виж 7.3.4 и 9.6.2)</w:t>
      </w:r>
    </w:p>
    <w:p w:rsidR="006A4CD6" w:rsidRPr="0075756C" w:rsidRDefault="006A4CD6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1"/>
        <w:gridCol w:w="1276"/>
        <w:gridCol w:w="4189"/>
      </w:tblGrid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Гориво</w:t>
            </w:r>
          </w:p>
        </w:tc>
        <w:tc>
          <w:tcPr>
            <w:tcW w:w="127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Плътност</w:t>
            </w:r>
          </w:p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kg/l</w:t>
            </w:r>
          </w:p>
        </w:tc>
        <w:tc>
          <w:tcPr>
            <w:tcW w:w="418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Брутна калорична стойност kWh/kg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10306" w:type="dxa"/>
            <w:gridSpan w:val="3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Мазут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Мазут, лек</w:t>
            </w:r>
          </w:p>
        </w:tc>
        <w:tc>
          <w:tcPr>
            <w:tcW w:w="1276" w:type="dxa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0,84 – 0,85</w:t>
            </w:r>
          </w:p>
        </w:tc>
        <w:tc>
          <w:tcPr>
            <w:tcW w:w="4189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12,44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Мазут, тежък</w:t>
            </w:r>
          </w:p>
        </w:tc>
        <w:tc>
          <w:tcPr>
            <w:tcW w:w="1276" w:type="dxa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0,96</w:t>
            </w:r>
          </w:p>
        </w:tc>
        <w:tc>
          <w:tcPr>
            <w:tcW w:w="4189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13,94 – 11,75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10306" w:type="dxa"/>
            <w:gridSpan w:val="3"/>
            <w:tcBorders>
              <w:left w:val="single" w:sz="8" w:space="0" w:color="231F20"/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Втечнен газ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80 пропан: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20 бутан</w:t>
            </w:r>
          </w:p>
        </w:tc>
        <w:tc>
          <w:tcPr>
            <w:tcW w:w="1276" w:type="dxa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0,52</w:t>
            </w:r>
          </w:p>
        </w:tc>
        <w:tc>
          <w:tcPr>
            <w:tcW w:w="4189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13,83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70 пропан: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30 бутан</w:t>
            </w:r>
          </w:p>
        </w:tc>
        <w:tc>
          <w:tcPr>
            <w:tcW w:w="1276" w:type="dxa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0,53</w:t>
            </w:r>
          </w:p>
        </w:tc>
        <w:tc>
          <w:tcPr>
            <w:tcW w:w="4189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13,83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60 пропан: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40 бутан</w:t>
            </w:r>
          </w:p>
        </w:tc>
        <w:tc>
          <w:tcPr>
            <w:tcW w:w="1276" w:type="dxa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0,53</w:t>
            </w:r>
          </w:p>
        </w:tc>
        <w:tc>
          <w:tcPr>
            <w:tcW w:w="4189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13,81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lef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50 пропан: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50 бутан</w:t>
            </w:r>
          </w:p>
        </w:tc>
        <w:tc>
          <w:tcPr>
            <w:tcW w:w="1276" w:type="dxa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0,55</w:t>
            </w:r>
          </w:p>
        </w:tc>
        <w:tc>
          <w:tcPr>
            <w:tcW w:w="4189" w:type="dxa"/>
            <w:tcBorders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13,78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4841" w:type="dxa"/>
            <w:tcBorders>
              <w:left w:val="single" w:sz="8" w:space="0" w:color="231F20"/>
              <w:bottom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Промишлен пропан</w:t>
            </w:r>
          </w:p>
        </w:tc>
        <w:tc>
          <w:tcPr>
            <w:tcW w:w="1276" w:type="dxa"/>
            <w:tcBorders>
              <w:bottom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0,51</w:t>
            </w:r>
          </w:p>
        </w:tc>
        <w:tc>
          <w:tcPr>
            <w:tcW w:w="4189" w:type="dxa"/>
            <w:tcBorders>
              <w:bottom w:val="single" w:sz="8" w:space="0" w:color="231F20"/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13,89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10306" w:type="dxa"/>
            <w:gridSpan w:val="3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6A4CD6" w:rsidRPr="0075756C" w:rsidRDefault="006A4CD6" w:rsidP="00C45853">
            <w:pPr>
              <w:pStyle w:val="TableParagraph"/>
              <w:tabs>
                <w:tab w:val="left" w:pos="438"/>
              </w:tabs>
              <w:spacing w:before="0"/>
              <w:ind w:left="66" w:hanging="66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Доверителният интервал при втечнения газ е около ± 0,1 MJ/kg.</w:t>
            </w:r>
          </w:p>
        </w:tc>
      </w:tr>
      <w:tr w:rsidR="006A4CD6" w:rsidRPr="0075756C" w:rsidTr="00E866BC">
        <w:trPr>
          <w:trHeight w:val="20"/>
          <w:jc w:val="center"/>
        </w:trPr>
        <w:tc>
          <w:tcPr>
            <w:tcW w:w="10306" w:type="dxa"/>
            <w:gridSpan w:val="3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6A4CD6" w:rsidRPr="0075756C" w:rsidRDefault="006A4CD6" w:rsidP="00C45853">
            <w:pPr>
              <w:pStyle w:val="TableParagraph"/>
              <w:spacing w:before="0"/>
              <w:ind w:left="66" w:hanging="66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: Да се добавят редове за енергийните носители.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957F59" w:rsidRPr="0075756C" w:rsidRDefault="00957F59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</w:t>
      </w:r>
      <w:r w:rsidRPr="0075756C">
        <w:rPr>
          <w:rFonts w:cs="Tahoma"/>
          <w:b/>
          <w:color w:val="000000" w:themeColor="text1"/>
        </w:rPr>
        <w:t xml:space="preserve"> </w:t>
      </w:r>
      <w:r w:rsidRPr="0075756C">
        <w:rPr>
          <w:rFonts w:ascii="Tahoma" w:hAnsi="Tahoma" w:cs="Tahoma"/>
          <w:b/>
          <w:color w:val="000000" w:themeColor="text1"/>
        </w:rPr>
        <w:t>A.15 — Брутна калорична стойност на някои газообразни енергийни носители (виж 7.3.4 и 9.6.2)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1"/>
        <w:gridCol w:w="1985"/>
        <w:gridCol w:w="4323"/>
      </w:tblGrid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Гориво</w:t>
            </w:r>
          </w:p>
        </w:tc>
        <w:tc>
          <w:tcPr>
            <w:tcW w:w="198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Плътност</w:t>
            </w:r>
          </w:p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kg/m3</w:t>
            </w:r>
          </w:p>
        </w:tc>
        <w:tc>
          <w:tcPr>
            <w:tcW w:w="432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Брутна калорична стойност kWh/m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3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top w:val="single" w:sz="8" w:space="0" w:color="231F20"/>
              <w:lef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Природен газ лек</w:t>
            </w:r>
          </w:p>
        </w:tc>
        <w:tc>
          <w:tcPr>
            <w:tcW w:w="1985" w:type="dxa"/>
            <w:tcBorders>
              <w:top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0,64</w:t>
            </w:r>
          </w:p>
        </w:tc>
        <w:tc>
          <w:tcPr>
            <w:tcW w:w="4323" w:type="dxa"/>
            <w:tcBorders>
              <w:top w:val="single" w:sz="8" w:space="0" w:color="231F20"/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9,75 – 9,78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lef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Природен газ тежък</w:t>
            </w:r>
          </w:p>
        </w:tc>
        <w:tc>
          <w:tcPr>
            <w:tcW w:w="1985" w:type="dxa"/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0,61</w:t>
            </w:r>
          </w:p>
        </w:tc>
        <w:tc>
          <w:tcPr>
            <w:tcW w:w="4323" w:type="dxa"/>
            <w:tcBorders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11,41 – 11,47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lef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Метан</w:t>
            </w:r>
          </w:p>
        </w:tc>
        <w:tc>
          <w:tcPr>
            <w:tcW w:w="1985" w:type="dxa"/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0,55</w:t>
            </w:r>
          </w:p>
        </w:tc>
        <w:tc>
          <w:tcPr>
            <w:tcW w:w="4323" w:type="dxa"/>
            <w:tcBorders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11,06 – 11,08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lef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Пропан</w:t>
            </w:r>
          </w:p>
        </w:tc>
        <w:tc>
          <w:tcPr>
            <w:tcW w:w="1985" w:type="dxa"/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1,56</w:t>
            </w:r>
          </w:p>
        </w:tc>
        <w:tc>
          <w:tcPr>
            <w:tcW w:w="4323" w:type="dxa"/>
            <w:tcBorders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28,03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lef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Бутан</w:t>
            </w:r>
          </w:p>
        </w:tc>
        <w:tc>
          <w:tcPr>
            <w:tcW w:w="1985" w:type="dxa"/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2,09</w:t>
            </w:r>
          </w:p>
        </w:tc>
        <w:tc>
          <w:tcPr>
            <w:tcW w:w="4323" w:type="dxa"/>
            <w:tcBorders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37,19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lef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Водород</w:t>
            </w:r>
          </w:p>
        </w:tc>
        <w:tc>
          <w:tcPr>
            <w:tcW w:w="1985" w:type="dxa"/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0,09</w:t>
            </w:r>
          </w:p>
        </w:tc>
        <w:tc>
          <w:tcPr>
            <w:tcW w:w="4323" w:type="dxa"/>
            <w:tcBorders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39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3861" w:type="dxa"/>
            <w:tcBorders>
              <w:left w:val="single" w:sz="8" w:space="0" w:color="231F20"/>
              <w:bottom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Биогаз</w:t>
            </w:r>
          </w:p>
        </w:tc>
        <w:tc>
          <w:tcPr>
            <w:tcW w:w="1985" w:type="dxa"/>
            <w:tcBorders>
              <w:bottom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1,2</w:t>
            </w:r>
          </w:p>
        </w:tc>
        <w:tc>
          <w:tcPr>
            <w:tcW w:w="4323" w:type="dxa"/>
            <w:tcBorders>
              <w:bottom w:val="single" w:sz="8" w:space="0" w:color="231F20"/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4 до 8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10169" w:type="dxa"/>
            <w:gridSpan w:val="3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:rsidR="007D2E0B" w:rsidRPr="0075756C" w:rsidRDefault="007D2E0B" w:rsidP="00C45853">
            <w:pPr>
              <w:pStyle w:val="TableParagraph"/>
              <w:tabs>
                <w:tab w:val="left" w:pos="4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 зависимост от съдържанието на метан.</w:t>
            </w:r>
          </w:p>
        </w:tc>
      </w:tr>
      <w:tr w:rsidR="007D2E0B" w:rsidRPr="0075756C" w:rsidTr="00E866BC">
        <w:trPr>
          <w:trHeight w:val="20"/>
          <w:jc w:val="center"/>
        </w:trPr>
        <w:tc>
          <w:tcPr>
            <w:tcW w:w="10169" w:type="dxa"/>
            <w:gridSpan w:val="3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D2E0B" w:rsidRPr="0075756C" w:rsidRDefault="007D2E0B" w:rsidP="00C45853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: Да се добавят редове за енергийните носители.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A37FA5" w:rsidRPr="0075756C" w:rsidRDefault="00A37FA5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957F59">
      <w:pPr>
        <w:widowControl w:val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5756C">
        <w:rPr>
          <w:rFonts w:ascii="Tahoma" w:hAnsi="Tahoma" w:cs="Tahoma"/>
          <w:b/>
          <w:color w:val="000000" w:themeColor="text1"/>
        </w:rPr>
        <w:lastRenderedPageBreak/>
        <w:t>Таблица A.16 — Фактори на претегляне (базиране на брутната или нетната калорична стойност) (виж 7.3.5, 9.5.1, 9.6.2, 9.6.5 и 9.6.6.3)</w:t>
      </w:r>
    </w:p>
    <w:tbl>
      <w:tblPr>
        <w:tblpPr w:leftFromText="141" w:rightFromText="141" w:vertAnchor="text" w:horzAnchor="margin" w:tblpXSpec="center" w:tblpY="259"/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73"/>
        <w:gridCol w:w="1897"/>
        <w:gridCol w:w="1169"/>
        <w:gridCol w:w="1472"/>
        <w:gridCol w:w="2162"/>
      </w:tblGrid>
      <w:tr w:rsidR="0032725C" w:rsidRPr="0075756C" w:rsidTr="00E866BC">
        <w:trPr>
          <w:trHeight w:val="433"/>
        </w:trPr>
        <w:tc>
          <w:tcPr>
            <w:tcW w:w="3473" w:type="dxa"/>
            <w:vMerge w:val="restart"/>
            <w:shd w:val="clear" w:color="auto" w:fill="F3F3F3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  <w:t>Вид енергиен ресурс/енергия</w:t>
            </w:r>
          </w:p>
        </w:tc>
        <w:tc>
          <w:tcPr>
            <w:tcW w:w="1897" w:type="dxa"/>
            <w:shd w:val="clear" w:color="auto" w:fill="F3F3F3"/>
            <w:vAlign w:val="center"/>
          </w:tcPr>
          <w:p w:rsidR="0032725C" w:rsidRPr="0075756C" w:rsidRDefault="0032725C" w:rsidP="00C45853">
            <w:pPr>
              <w:widowControl w:val="0"/>
              <w:jc w:val="center"/>
              <w:rPr>
                <w:rFonts w:ascii="Tahoma" w:eastAsia="Cambria" w:hAnsi="Tahoma" w:cs="Tahoma"/>
                <w:b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eastAsia="Cambria" w:hAnsi="Tahoma" w:cs="Tahoma"/>
                <w:b/>
                <w:i/>
                <w:color w:val="000000" w:themeColor="text1"/>
                <w:sz w:val="18"/>
                <w:szCs w:val="18"/>
              </w:rPr>
              <w:t>f</w:t>
            </w:r>
            <w:r w:rsidRPr="0075756C">
              <w:rPr>
                <w:rFonts w:ascii="Tahoma" w:eastAsia="Cambria" w:hAnsi="Tahoma" w:cs="Tahoma"/>
                <w:b/>
                <w:color w:val="000000" w:themeColor="text1"/>
                <w:sz w:val="18"/>
                <w:szCs w:val="18"/>
                <w:vertAlign w:val="subscript"/>
              </w:rPr>
              <w:t>Pnren</w:t>
            </w:r>
          </w:p>
        </w:tc>
        <w:tc>
          <w:tcPr>
            <w:tcW w:w="1169" w:type="dxa"/>
            <w:shd w:val="clear" w:color="auto" w:fill="F3F3F3"/>
            <w:vAlign w:val="center"/>
          </w:tcPr>
          <w:p w:rsidR="0032725C" w:rsidRPr="0075756C" w:rsidRDefault="0032725C" w:rsidP="00C45853">
            <w:pPr>
              <w:widowControl w:val="0"/>
              <w:jc w:val="center"/>
              <w:rPr>
                <w:rFonts w:ascii="Tahoma" w:eastAsia="Cambria" w:hAnsi="Tahoma" w:cs="Tahoma"/>
                <w:b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eastAsia="Cambria" w:hAnsi="Tahoma" w:cs="Tahoma"/>
                <w:b/>
                <w:i/>
                <w:color w:val="000000" w:themeColor="text1"/>
                <w:sz w:val="18"/>
                <w:szCs w:val="18"/>
              </w:rPr>
              <w:t>f</w:t>
            </w:r>
            <w:r w:rsidRPr="0075756C">
              <w:rPr>
                <w:rFonts w:ascii="Tahoma" w:eastAsia="Cambria" w:hAnsi="Tahoma" w:cs="Tahoma"/>
                <w:b/>
                <w:color w:val="000000" w:themeColor="text1"/>
                <w:sz w:val="18"/>
                <w:szCs w:val="18"/>
                <w:vertAlign w:val="subscript"/>
              </w:rPr>
              <w:t>Pren</w:t>
            </w:r>
          </w:p>
        </w:tc>
        <w:tc>
          <w:tcPr>
            <w:tcW w:w="1472" w:type="dxa"/>
            <w:shd w:val="clear" w:color="auto" w:fill="F3F3F3"/>
            <w:vAlign w:val="center"/>
          </w:tcPr>
          <w:p w:rsidR="0032725C" w:rsidRPr="0075756C" w:rsidRDefault="0032725C" w:rsidP="00C45853">
            <w:pPr>
              <w:widowControl w:val="0"/>
              <w:jc w:val="center"/>
              <w:rPr>
                <w:rFonts w:ascii="Tahoma" w:eastAsia="Cambria" w:hAnsi="Tahoma" w:cs="Tahoma"/>
                <w:b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eastAsia="Cambria" w:hAnsi="Tahoma" w:cs="Tahoma"/>
                <w:b/>
                <w:i/>
                <w:color w:val="000000" w:themeColor="text1"/>
                <w:sz w:val="18"/>
                <w:szCs w:val="18"/>
              </w:rPr>
              <w:t>f</w:t>
            </w:r>
            <w:r w:rsidRPr="0075756C">
              <w:rPr>
                <w:rFonts w:ascii="Tahoma" w:eastAsia="Cambria" w:hAnsi="Tahoma" w:cs="Tahoma"/>
                <w:b/>
                <w:color w:val="000000" w:themeColor="text1"/>
                <w:sz w:val="18"/>
                <w:szCs w:val="18"/>
                <w:vertAlign w:val="subscript"/>
              </w:rPr>
              <w:t>Ptot</w:t>
            </w:r>
          </w:p>
        </w:tc>
        <w:tc>
          <w:tcPr>
            <w:tcW w:w="2162" w:type="dxa"/>
            <w:shd w:val="clear" w:color="auto" w:fill="F3F3F3"/>
            <w:vAlign w:val="center"/>
          </w:tcPr>
          <w:p w:rsidR="0032725C" w:rsidRPr="0075756C" w:rsidRDefault="0032725C" w:rsidP="00C45853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  <w:t>K</w:t>
            </w:r>
            <w:r w:rsidRPr="0075756C"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  <w:vertAlign w:val="subscript"/>
              </w:rPr>
              <w:t>CO2e</w:t>
            </w:r>
          </w:p>
        </w:tc>
      </w:tr>
      <w:tr w:rsidR="0032725C" w:rsidRPr="0075756C" w:rsidTr="00E866BC">
        <w:trPr>
          <w:trHeight w:val="119"/>
        </w:trPr>
        <w:tc>
          <w:tcPr>
            <w:tcW w:w="3473" w:type="dxa"/>
            <w:vMerge/>
            <w:shd w:val="clear" w:color="auto" w:fill="F3F3F3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</w:p>
        </w:tc>
        <w:tc>
          <w:tcPr>
            <w:tcW w:w="1897" w:type="dxa"/>
            <w:shd w:val="clear" w:color="auto" w:fill="F3F3F3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  <w:t>-</w:t>
            </w:r>
          </w:p>
        </w:tc>
        <w:tc>
          <w:tcPr>
            <w:tcW w:w="1169" w:type="dxa"/>
            <w:shd w:val="clear" w:color="auto" w:fill="F3F3F3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1472" w:type="dxa"/>
            <w:shd w:val="clear" w:color="auto" w:fill="F3F3F3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  <w:lang w:val="en-US"/>
              </w:rPr>
            </w:pPr>
          </w:p>
        </w:tc>
        <w:tc>
          <w:tcPr>
            <w:tcW w:w="2162" w:type="dxa"/>
            <w:shd w:val="clear" w:color="auto" w:fill="F3F3F3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  <w:lang w:val="en-US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  <w:lang w:val="en-US"/>
              </w:rPr>
              <w:t xml:space="preserve">g </w:t>
            </w: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  <w:t>СО</w:t>
            </w: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  <w:vertAlign w:val="subscript"/>
              </w:rPr>
              <w:t>2</w:t>
            </w: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  <w:lang w:val="en-US"/>
              </w:rPr>
              <w:t>/KWh</w:t>
            </w:r>
          </w:p>
        </w:tc>
      </w:tr>
      <w:tr w:rsidR="0032725C" w:rsidRPr="0075756C" w:rsidTr="00E866BC">
        <w:trPr>
          <w:trHeight w:val="374"/>
        </w:trPr>
        <w:tc>
          <w:tcPr>
            <w:tcW w:w="10173" w:type="dxa"/>
            <w:gridSpan w:val="5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  <w:t>Изкопаеми горива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Твърдо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1,1</w:t>
            </w:r>
          </w:p>
        </w:tc>
        <w:tc>
          <w:tcPr>
            <w:tcW w:w="1169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47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1,1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360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Течно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1,1</w:t>
            </w:r>
          </w:p>
        </w:tc>
        <w:tc>
          <w:tcPr>
            <w:tcW w:w="1169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47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1,1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290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Газообразно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1,1</w:t>
            </w:r>
          </w:p>
        </w:tc>
        <w:tc>
          <w:tcPr>
            <w:tcW w:w="1169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47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1,1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220</w:t>
            </w:r>
          </w:p>
        </w:tc>
      </w:tr>
      <w:tr w:rsidR="0032725C" w:rsidRPr="0075756C" w:rsidTr="00E866BC">
        <w:trPr>
          <w:trHeight w:val="374"/>
        </w:trPr>
        <w:tc>
          <w:tcPr>
            <w:tcW w:w="10173" w:type="dxa"/>
            <w:gridSpan w:val="5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  <w:t>Биогорива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Биогориво твърдо</w:t>
            </w:r>
          </w:p>
        </w:tc>
        <w:tc>
          <w:tcPr>
            <w:tcW w:w="1897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0,2</w:t>
            </w:r>
          </w:p>
        </w:tc>
        <w:tc>
          <w:tcPr>
            <w:tcW w:w="1169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1,2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40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Биогориво течно</w:t>
            </w:r>
          </w:p>
        </w:tc>
        <w:tc>
          <w:tcPr>
            <w:tcW w:w="1897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0,5</w:t>
            </w:r>
          </w:p>
        </w:tc>
        <w:tc>
          <w:tcPr>
            <w:tcW w:w="1169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1,5</w:t>
            </w:r>
          </w:p>
        </w:tc>
        <w:tc>
          <w:tcPr>
            <w:tcW w:w="2162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70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Биогориво газообразно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0,4</w:t>
            </w:r>
          </w:p>
        </w:tc>
        <w:tc>
          <w:tcPr>
            <w:tcW w:w="1169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1,4</w:t>
            </w:r>
          </w:p>
        </w:tc>
        <w:tc>
          <w:tcPr>
            <w:tcW w:w="2162" w:type="dxa"/>
            <w:vAlign w:val="bottom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100</w:t>
            </w:r>
          </w:p>
        </w:tc>
      </w:tr>
      <w:tr w:rsidR="0032725C" w:rsidRPr="0075756C" w:rsidTr="00E866BC">
        <w:trPr>
          <w:trHeight w:val="374"/>
        </w:trPr>
        <w:tc>
          <w:tcPr>
            <w:tcW w:w="10173" w:type="dxa"/>
            <w:gridSpan w:val="5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  <w:t>Централизирано топлоснабдяване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Топлина от централизирано топлоснабдяване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1,3</w:t>
            </w:r>
          </w:p>
        </w:tc>
        <w:tc>
          <w:tcPr>
            <w:tcW w:w="1169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47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1,3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290</w:t>
            </w:r>
          </w:p>
        </w:tc>
      </w:tr>
      <w:tr w:rsidR="0032725C" w:rsidRPr="0075756C" w:rsidTr="00E866BC">
        <w:trPr>
          <w:trHeight w:val="374"/>
        </w:trPr>
        <w:tc>
          <w:tcPr>
            <w:tcW w:w="10173" w:type="dxa"/>
            <w:gridSpan w:val="5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  <w:t>Електричество от отдалечен източник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Електричество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2,3</w:t>
            </w:r>
          </w:p>
        </w:tc>
        <w:tc>
          <w:tcPr>
            <w:tcW w:w="1169" w:type="dxa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0,2</w:t>
            </w:r>
          </w:p>
        </w:tc>
        <w:tc>
          <w:tcPr>
            <w:tcW w:w="1472" w:type="dxa"/>
            <w:shd w:val="clear" w:color="auto" w:fill="auto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2,5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486</w:t>
            </w:r>
          </w:p>
        </w:tc>
      </w:tr>
      <w:tr w:rsidR="0032725C" w:rsidRPr="0075756C" w:rsidTr="00E866BC">
        <w:trPr>
          <w:trHeight w:val="374"/>
        </w:trPr>
        <w:tc>
          <w:tcPr>
            <w:tcW w:w="10173" w:type="dxa"/>
            <w:gridSpan w:val="5"/>
            <w:shd w:val="clear" w:color="auto" w:fill="F2F2F2" w:themeFill="background1" w:themeFillShade="F2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b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Енергия, подавана от носител на място и в близост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Слънчева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 xml:space="preserve"> – PV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електричество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Слънчева - термална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169" w:type="dxa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1472" w:type="dxa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Вятърна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169" w:type="dxa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1472" w:type="dxa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</w:tr>
      <w:tr w:rsidR="0032725C" w:rsidRPr="0075756C" w:rsidTr="00E866BC">
        <w:trPr>
          <w:trHeight w:val="374"/>
        </w:trPr>
        <w:tc>
          <w:tcPr>
            <w:tcW w:w="3473" w:type="dxa"/>
            <w:vAlign w:val="center"/>
          </w:tcPr>
          <w:p w:rsidR="0032725C" w:rsidRPr="0075756C" w:rsidRDefault="0032725C" w:rsidP="00C45853">
            <w:pPr>
              <w:spacing w:after="12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От околната среда: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Гео-, аеро-, хидротермална</w:t>
            </w:r>
          </w:p>
        </w:tc>
        <w:tc>
          <w:tcPr>
            <w:tcW w:w="1897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  <w:tc>
          <w:tcPr>
            <w:tcW w:w="1169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147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1</w:t>
            </w:r>
          </w:p>
        </w:tc>
        <w:tc>
          <w:tcPr>
            <w:tcW w:w="2162" w:type="dxa"/>
            <w:vAlign w:val="center"/>
          </w:tcPr>
          <w:p w:rsidR="0032725C" w:rsidRPr="0075756C" w:rsidRDefault="0032725C" w:rsidP="00C45853">
            <w:pPr>
              <w:spacing w:after="120"/>
              <w:jc w:val="center"/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pacing w:val="-2"/>
                <w:sz w:val="18"/>
                <w:szCs w:val="18"/>
              </w:rPr>
              <w:t>0</w:t>
            </w:r>
          </w:p>
        </w:tc>
      </w:tr>
    </w:tbl>
    <w:tbl>
      <w:tblPr>
        <w:tblW w:w="1021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11"/>
      </w:tblGrid>
      <w:tr w:rsidR="00A37FA5" w:rsidRPr="0075756C" w:rsidTr="00E866BC">
        <w:trPr>
          <w:trHeight w:val="20"/>
          <w:jc w:val="center"/>
        </w:trPr>
        <w:tc>
          <w:tcPr>
            <w:tcW w:w="10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37FA5" w:rsidRPr="0075756C" w:rsidRDefault="00A37FA5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1: 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И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зискване за CO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</w:p>
          <w:p w:rsidR="00A37FA5" w:rsidRPr="0075756C" w:rsidRDefault="00A37FA5" w:rsidP="00957F59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2: </w:t>
            </w:r>
            <w:r w:rsidR="00957F59"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Таблицата е отворена за добавяне на друг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приложим енергиен носител.</w:t>
            </w:r>
          </w:p>
        </w:tc>
      </w:tr>
    </w:tbl>
    <w:p w:rsidR="00F43798" w:rsidRPr="0075756C" w:rsidRDefault="00F43798" w:rsidP="00F43798">
      <w:pPr>
        <w:spacing w:after="120" w:line="24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</w:p>
    <w:p w:rsidR="00E866BC" w:rsidRPr="0075756C" w:rsidRDefault="00F43798" w:rsidP="00E866BC">
      <w:pPr>
        <w:spacing w:after="120" w:line="24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„Първична енергия“ е количеството енергия, която не е била обект на процес на превръщане и/или преобразуване. Първичната енергия се определя като „обща първична енергия“ (EP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tot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,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 xml:space="preserve"> kWh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) – представлява сумата на количеството първична енергия от невъзобновяеми източници и количеството първична енергия от възобновяеми източници.</w:t>
      </w:r>
      <w:r w:rsidRPr="0075756C">
        <w:rPr>
          <w:rFonts w:ascii="Tahoma" w:eastAsia="Calibri" w:hAnsi="Tahoma" w:cs="Tahoma"/>
          <w:color w:val="000000" w:themeColor="text1"/>
          <w:sz w:val="20"/>
          <w:szCs w:val="20"/>
        </w:rPr>
        <w:t xml:space="preserve">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„Първична енергия от невъзобновяеми източници“ (EP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nren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, kWh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) е количеството първична енергия за сградата от невъзобновяеми източници. </w:t>
      </w:r>
    </w:p>
    <w:p w:rsidR="00F43798" w:rsidRPr="0075756C" w:rsidRDefault="00F43798" w:rsidP="00E866BC">
      <w:pPr>
        <w:spacing w:after="120" w:line="240" w:lineRule="auto"/>
        <w:ind w:firstLine="709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„Първична енергия от възобновяеми източници“ (EP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ren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, kWh) е количеството енергия, оползотворено от възобновяеми източници. Първичната енергия за определяне на класа на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lastRenderedPageBreak/>
        <w:t>енергопотребление на сграда се определя на база EP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nren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 xml:space="preserve">, kWh,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а д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e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ла на възобновяемата енергия – на база EP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tot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. </w:t>
      </w:r>
    </w:p>
    <w:p w:rsidR="00F43798" w:rsidRPr="0075756C" w:rsidRDefault="00F43798" w:rsidP="00E866BC">
      <w:pPr>
        <w:spacing w:after="0" w:line="240" w:lineRule="auto"/>
        <w:ind w:firstLine="360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Както е определено в БДС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EN ISO 52000-1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 за всеки подаван или изнасян енергиен поток или енергиен носител са налични три фактора на първичната енергия (Таблица А.16):</w:t>
      </w:r>
    </w:p>
    <w:p w:rsidR="00F43798" w:rsidRPr="0075756C" w:rsidRDefault="00F43798" w:rsidP="00F43798">
      <w:pPr>
        <w:spacing w:after="0" w:line="240" w:lineRule="auto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</w:p>
    <w:p w:rsidR="00F43798" w:rsidRPr="0075756C" w:rsidRDefault="00F43798" w:rsidP="00F43798">
      <w:pPr>
        <w:numPr>
          <w:ilvl w:val="0"/>
          <w:numId w:val="25"/>
        </w:numPr>
        <w:spacing w:after="0" w:line="240" w:lineRule="auto"/>
        <w:contextualSpacing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фактор на общата първична енергия (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f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>,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tot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);</w:t>
      </w:r>
    </w:p>
    <w:p w:rsidR="00F43798" w:rsidRPr="0075756C" w:rsidRDefault="00F43798" w:rsidP="00F43798">
      <w:pPr>
        <w:spacing w:after="0" w:line="240" w:lineRule="auto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</w:p>
    <w:p w:rsidR="00F43798" w:rsidRPr="0075756C" w:rsidRDefault="00F43798" w:rsidP="00F43798">
      <w:pPr>
        <w:numPr>
          <w:ilvl w:val="0"/>
          <w:numId w:val="25"/>
        </w:numPr>
        <w:spacing w:after="0" w:line="240" w:lineRule="auto"/>
        <w:contextualSpacing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фактор на невъзобновяемата първична енергия (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f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>,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nren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);</w:t>
      </w:r>
    </w:p>
    <w:p w:rsidR="00F43798" w:rsidRPr="0075756C" w:rsidRDefault="00F43798" w:rsidP="00F43798">
      <w:pPr>
        <w:spacing w:after="0" w:line="240" w:lineRule="auto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</w:p>
    <w:p w:rsidR="00F43798" w:rsidRPr="0075756C" w:rsidRDefault="00F43798" w:rsidP="00F43798">
      <w:pPr>
        <w:widowControl w:val="0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фактор на възобновяемата първична енергия (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f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P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>,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ren)</w:t>
      </w:r>
    </w:p>
    <w:p w:rsidR="00F43798" w:rsidRPr="0075756C" w:rsidRDefault="00F43798" w:rsidP="00F43798">
      <w:pPr>
        <w:spacing w:after="120" w:line="240" w:lineRule="auto"/>
        <w:ind w:firstLine="708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Първичната енергия за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i-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я енергиен ресурс  E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P,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 xml:space="preserve">nren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 xml:space="preserve">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в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kWh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 за определяне на класа на сградата се определя по формулата:</w:t>
      </w:r>
    </w:p>
    <w:p w:rsidR="00E866BC" w:rsidRPr="0075756C" w:rsidRDefault="00F43798" w:rsidP="00E866BC">
      <w:pPr>
        <w:spacing w:after="0" w:line="240" w:lineRule="auto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ab/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ab/>
      </w:r>
      <w:r w:rsidRPr="0075756C">
        <w:rPr>
          <w:rFonts w:ascii="Tahoma" w:eastAsia="Calibri" w:hAnsi="Tahoma" w:cs="Tahoma"/>
          <w:color w:val="000000" w:themeColor="text1"/>
          <w:position w:val="-28"/>
          <w:sz w:val="20"/>
          <w:szCs w:val="20"/>
        </w:rPr>
        <w:object w:dxaOrig="26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5pt;height:34.5pt" o:ole="">
            <v:imagedata r:id="rId9" o:title=""/>
          </v:shape>
          <o:OLEObject Type="Embed" ProgID="Equation.DSMT4" ShapeID="_x0000_i1025" DrawAspect="Content" ObjectID="_1773814840" r:id="rId10"/>
        </w:objec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ab/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където: </w:t>
      </w:r>
    </w:p>
    <w:p w:rsidR="00166946" w:rsidRPr="0075756C" w:rsidRDefault="00F43798" w:rsidP="00E866BC">
      <w:pPr>
        <w:spacing w:after="120" w:line="240" w:lineRule="auto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E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 xml:space="preserve">P,nren 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е количеството първична невъзобновяема енергия, kWh</w:t>
      </w:r>
    </w:p>
    <w:p w:rsidR="00F43798" w:rsidRPr="0075756C" w:rsidRDefault="00F43798" w:rsidP="00E866BC">
      <w:pPr>
        <w:spacing w:after="120"/>
        <w:jc w:val="both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Q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>i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 – количеството брутна потребна енергия с i-тия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ru-RU" w:eastAsia="bg-BG"/>
        </w:rPr>
        <w:t xml:space="preserve">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енергиен ресурс, kWh;</w:t>
      </w:r>
    </w:p>
    <w:p w:rsidR="00F43798" w:rsidRPr="0075756C" w:rsidRDefault="00F43798" w:rsidP="00E866BC">
      <w:pPr>
        <w:widowControl w:val="0"/>
        <w:spacing w:after="120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>f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>P,nren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ru-RU" w:eastAsia="bg-BG"/>
        </w:rPr>
        <w:t>,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val="en-US" w:eastAsia="bg-BG"/>
        </w:rPr>
        <w:t>i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 xml:space="preserve">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е коефициент, отчитащ загубите за добив/производство и пренос на i-тата съставяща на брутната потребна енергия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 xml:space="preserve">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от невъзобновяеми източници на енергия</w:t>
      </w:r>
    </w:p>
    <w:p w:rsidR="00F43798" w:rsidRPr="0075756C" w:rsidRDefault="00F43798" w:rsidP="00F43798">
      <w:pPr>
        <w:spacing w:after="120" w:line="240" w:lineRule="auto"/>
        <w:ind w:firstLine="709"/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Факторите на емисиите на парникови газове се изразяват в kg CO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vertAlign w:val="subscript"/>
          <w:lang w:eastAsia="bg-BG"/>
        </w:rPr>
        <w:t>2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 еквивалент на kWh и могат да включват и еквивалентните емисии на други парникови газове, като метан, водни пари и т.н. </w:t>
      </w:r>
    </w:p>
    <w:p w:rsidR="00F43798" w:rsidRPr="0075756C" w:rsidRDefault="00F43798" w:rsidP="00F43798">
      <w:pPr>
        <w:widowControl w:val="0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Стойностите на коефициента на екологичен еквивалент </w:t>
      </w:r>
      <w:r w:rsidRPr="0075756C">
        <w:rPr>
          <w:rFonts w:ascii="Tahoma" w:eastAsia="Times New Roman" w:hAnsi="Tahoma" w:cs="Tahoma"/>
          <w:bCs/>
          <w:color w:val="000000" w:themeColor="text1"/>
          <w:sz w:val="20"/>
          <w:szCs w:val="20"/>
          <w:lang w:eastAsia="bg-BG"/>
        </w:rPr>
        <w:t>K</w:t>
      </w:r>
      <w:r w:rsidRPr="0075756C">
        <w:rPr>
          <w:rFonts w:ascii="Tahoma" w:eastAsia="Times New Roman" w:hAnsi="Tahoma" w:cs="Tahoma"/>
          <w:bCs/>
          <w:color w:val="000000" w:themeColor="text1"/>
          <w:sz w:val="20"/>
          <w:szCs w:val="20"/>
          <w:vertAlign w:val="subscript"/>
          <w:lang w:eastAsia="bg-BG"/>
        </w:rPr>
        <w:t>CO2e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 за различни енергийни ресурси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 w:eastAsia="bg-BG"/>
        </w:rPr>
        <w:t xml:space="preserve">,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 xml:space="preserve">са дадени в </w:t>
      </w:r>
      <w:r w:rsidR="00E2617D" w:rsidRPr="0075756C">
        <w:rPr>
          <w:rFonts w:ascii="Tahoma" w:eastAsia="Times New Roman" w:hAnsi="Tahoma" w:cs="Tahoma"/>
          <w:color w:val="000000" w:themeColor="text1"/>
          <w:sz w:val="20"/>
          <w:szCs w:val="20"/>
          <w:lang w:eastAsia="bg-BG"/>
        </w:rPr>
        <w:t>колона 5 на Таблица А.16.</w:t>
      </w: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 xml:space="preserve">Таблица A.17 — Фактор </w:t>
      </w:r>
      <w:r w:rsidRPr="0075756C">
        <w:rPr>
          <w:rFonts w:ascii="Tahoma" w:hAnsi="Tahoma" w:cs="Tahoma"/>
          <w:b/>
          <w:i/>
          <w:color w:val="000000" w:themeColor="text1"/>
        </w:rPr>
        <w:t>k</w:t>
      </w:r>
      <w:r w:rsidRPr="0075756C">
        <w:rPr>
          <w:rFonts w:ascii="Tahoma" w:hAnsi="Tahoma" w:cs="Tahoma"/>
          <w:b/>
          <w:color w:val="000000" w:themeColor="text1"/>
          <w:vertAlign w:val="subscript"/>
        </w:rPr>
        <w:t>exp</w:t>
      </w:r>
      <w:r w:rsidRPr="0075756C">
        <w:rPr>
          <w:rFonts w:ascii="Tahoma" w:hAnsi="Tahoma" w:cs="Tahoma"/>
          <w:b/>
          <w:color w:val="000000" w:themeColor="text1"/>
        </w:rPr>
        <w:t xml:space="preserve"> (виж 7.3.5 и 11.6.2.1)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9684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7"/>
        <w:gridCol w:w="3447"/>
      </w:tblGrid>
      <w:tr w:rsidR="007E2A5E" w:rsidRPr="0075756C" w:rsidTr="00A37FA5">
        <w:trPr>
          <w:trHeight w:val="20"/>
          <w:jc w:val="center"/>
        </w:trPr>
        <w:tc>
          <w:tcPr>
            <w:tcW w:w="6237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3447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Стойност</w:t>
            </w:r>
          </w:p>
        </w:tc>
      </w:tr>
      <w:tr w:rsidR="007E2A5E" w:rsidRPr="0075756C" w:rsidTr="00A37FA5">
        <w:trPr>
          <w:trHeight w:val="20"/>
          <w:jc w:val="center"/>
        </w:trPr>
        <w:tc>
          <w:tcPr>
            <w:tcW w:w="6237" w:type="dxa"/>
            <w:tcBorders>
              <w:right w:val="single" w:sz="4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k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exp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фактор, който се използва за регулиране на това коя част от изнасяната енергия да се включи в енергийните характеристики на сградата</w:t>
            </w:r>
          </w:p>
        </w:tc>
        <w:tc>
          <w:tcPr>
            <w:tcW w:w="3447" w:type="dxa"/>
            <w:tcBorders>
              <w:lef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</w:t>
            </w:r>
          </w:p>
          <w:p w:rsidR="003102E4" w:rsidRPr="0075756C" w:rsidRDefault="003102E4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</w:tbl>
    <w:p w:rsidR="00BC212A" w:rsidRPr="0075756C" w:rsidRDefault="00BC212A" w:rsidP="00BC212A">
      <w:pPr>
        <w:pStyle w:val="Bodytext181"/>
        <w:shd w:val="clear" w:color="auto" w:fill="auto"/>
        <w:spacing w:before="0" w:after="0" w:line="240" w:lineRule="auto"/>
        <w:ind w:left="709"/>
        <w:rPr>
          <w:rStyle w:val="Bodytext18Spacing0pt2"/>
          <w:rFonts w:ascii="Tahoma" w:hAnsi="Tahoma" w:cs="Tahoma"/>
          <w:color w:val="000000" w:themeColor="text1"/>
          <w:spacing w:val="0"/>
          <w:sz w:val="18"/>
          <w:szCs w:val="20"/>
          <w:highlight w:val="yellow"/>
          <w:lang w:val="bg-BG"/>
        </w:rPr>
      </w:pPr>
    </w:p>
    <w:p w:rsidR="00BC212A" w:rsidRPr="0075756C" w:rsidRDefault="00BC212A" w:rsidP="00E2617D">
      <w:pPr>
        <w:pStyle w:val="Bodytext181"/>
        <w:shd w:val="clear" w:color="auto" w:fill="auto"/>
        <w:spacing w:before="0" w:after="0" w:line="240" w:lineRule="auto"/>
        <w:rPr>
          <w:rStyle w:val="Bodytext18Spacing0pt2"/>
          <w:rFonts w:ascii="Tahoma" w:hAnsi="Tahoma" w:cs="Tahoma"/>
          <w:color w:val="000000" w:themeColor="text1"/>
          <w:spacing w:val="0"/>
          <w:sz w:val="20"/>
          <w:szCs w:val="20"/>
          <w:lang w:val="bg-BG"/>
        </w:rPr>
      </w:pPr>
      <w:r w:rsidRPr="0075756C">
        <w:rPr>
          <w:rStyle w:val="Bodytext4Spacing0pt9"/>
          <w:rFonts w:ascii="Tahoma" w:hAnsi="Tahoma" w:cs="Tahoma"/>
          <w:color w:val="000000" w:themeColor="text1"/>
          <w:spacing w:val="0"/>
          <w:sz w:val="20"/>
          <w:szCs w:val="20"/>
          <w:lang w:val="bg-BG"/>
        </w:rPr>
        <w:t>Забележка</w:t>
      </w:r>
      <w:r w:rsidRPr="0075756C">
        <w:rPr>
          <w:rStyle w:val="Bodytext18Spacing0pt2"/>
          <w:rFonts w:ascii="Tahoma" w:hAnsi="Tahoma" w:cs="Tahoma"/>
          <w:color w:val="000000" w:themeColor="text1"/>
          <w:spacing w:val="0"/>
          <w:sz w:val="20"/>
          <w:szCs w:val="20"/>
          <w:lang w:val="bg-BG"/>
        </w:rPr>
        <w:t xml:space="preserve">: Ако </w:t>
      </w:r>
      <w:r w:rsidRPr="0075756C">
        <w:rPr>
          <w:rStyle w:val="Bodytext18Spacing0pt2"/>
          <w:rFonts w:ascii="Tahoma" w:hAnsi="Tahoma" w:cs="Tahoma"/>
          <w:i/>
          <w:color w:val="000000" w:themeColor="text1"/>
          <w:spacing w:val="0"/>
          <w:sz w:val="20"/>
          <w:szCs w:val="20"/>
          <w:lang w:val="bg-BG"/>
        </w:rPr>
        <w:t>k</w:t>
      </w:r>
      <w:r w:rsidRPr="0075756C">
        <w:rPr>
          <w:rStyle w:val="Bodytext18Spacing0pt2"/>
          <w:rFonts w:ascii="Tahoma" w:hAnsi="Tahoma" w:cs="Tahoma"/>
          <w:color w:val="000000" w:themeColor="text1"/>
          <w:spacing w:val="0"/>
          <w:sz w:val="20"/>
          <w:szCs w:val="20"/>
          <w:vertAlign w:val="subscript"/>
          <w:lang w:val="bg-BG"/>
        </w:rPr>
        <w:t>exp</w:t>
      </w:r>
      <w:r w:rsidRPr="0075756C">
        <w:rPr>
          <w:rStyle w:val="Bodytext18Spacing0pt2"/>
          <w:rFonts w:ascii="Tahoma" w:hAnsi="Tahoma" w:cs="Tahoma"/>
          <w:color w:val="000000" w:themeColor="text1"/>
          <w:spacing w:val="0"/>
          <w:sz w:val="20"/>
          <w:szCs w:val="20"/>
          <w:lang w:val="bg-BG"/>
        </w:rPr>
        <w:t xml:space="preserve"> е настроен на 0, изнасяната енергия (нито ресурсите за генериране, нито избягваните ресурси в мрежата) не се включва в енергийните характеристики на сградата (за илюстриране на това виж ISO/TR 52000-2</w:t>
      </w:r>
      <w:r w:rsidRPr="0075756C">
        <w:rPr>
          <w:rStyle w:val="Bodytext18Spacing0pt2"/>
          <w:rFonts w:ascii="Tahoma" w:hAnsi="Tahoma" w:cs="Tahoma"/>
          <w:color w:val="000000" w:themeColor="text1"/>
          <w:spacing w:val="0"/>
          <w:sz w:val="20"/>
          <w:szCs w:val="20"/>
          <w:vertAlign w:val="superscript"/>
          <w:lang w:val="bg-BG"/>
        </w:rPr>
        <w:t>[6]</w:t>
      </w:r>
      <w:r w:rsidRPr="0075756C">
        <w:rPr>
          <w:rStyle w:val="Bodytext18Spacing0pt2"/>
          <w:rFonts w:ascii="Tahoma" w:hAnsi="Tahoma" w:cs="Tahoma"/>
          <w:color w:val="000000" w:themeColor="text1"/>
          <w:spacing w:val="0"/>
          <w:sz w:val="20"/>
          <w:szCs w:val="20"/>
          <w:lang w:val="bg-BG"/>
        </w:rPr>
        <w:t>).</w:t>
      </w:r>
    </w:p>
    <w:p w:rsidR="00BC212A" w:rsidRPr="0075756C" w:rsidRDefault="00BC212A" w:rsidP="00A37FA5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A37FA5" w:rsidRPr="0075756C" w:rsidRDefault="00A37FA5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A.18 — Сградни услуги, отчитани при изчислението на енергийните характеристики (виж 8.2 и 8.5)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8"/>
        <w:gridCol w:w="3212"/>
        <w:gridCol w:w="3314"/>
      </w:tblGrid>
      <w:tr w:rsidR="007E2A5E" w:rsidRPr="0075756C" w:rsidTr="00E2617D">
        <w:trPr>
          <w:trHeight w:val="20"/>
          <w:jc w:val="center"/>
        </w:trPr>
        <w:tc>
          <w:tcPr>
            <w:tcW w:w="331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Комбинация от видове услуги</w:t>
            </w:r>
          </w:p>
        </w:tc>
        <w:tc>
          <w:tcPr>
            <w:tcW w:w="6526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Избор: включени в изчислението на енергийните характеристики </w:t>
            </w:r>
            <w:r w:rsidRPr="0075756C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&lt; по една колона за всеки вид услуга, виж таблица A.10 &gt;</w:t>
            </w:r>
          </w:p>
        </w:tc>
      </w:tr>
      <w:tr w:rsidR="007E2A5E" w:rsidRPr="0075756C" w:rsidTr="00E2617D">
        <w:trPr>
          <w:trHeight w:val="20"/>
          <w:jc w:val="center"/>
        </w:trPr>
        <w:tc>
          <w:tcPr>
            <w:tcW w:w="331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Сградна услуга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21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EPB_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LISTSERVICES</w:t>
            </w:r>
            <w:r w:rsidRPr="0075756C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_RES</w:t>
            </w:r>
          </w:p>
        </w:tc>
        <w:tc>
          <w:tcPr>
            <w:tcW w:w="331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EPB_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LISTSERVICES</w:t>
            </w:r>
            <w:r w:rsidRPr="0075756C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_NRES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Отопление</w:t>
            </w:r>
          </w:p>
        </w:tc>
        <w:tc>
          <w:tcPr>
            <w:tcW w:w="3212" w:type="dxa"/>
            <w:tcBorders>
              <w:top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top w:val="single" w:sz="8" w:space="0" w:color="231F20"/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Охлаждане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Вентилация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Овлажняване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Изсушаване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510B8C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Битова гореща вода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Осветление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Външно осветление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Транспорт на хора (например, асансьори, ескалатори)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Други услуги, консумиращи електроенергия (например, битови електроуреди)</w:t>
            </w:r>
          </w:p>
        </w:tc>
        <w:tc>
          <w:tcPr>
            <w:tcW w:w="3212" w:type="dxa"/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14" w:type="dxa"/>
            <w:tcBorders>
              <w:right w:val="single" w:sz="8" w:space="0" w:color="231F20"/>
            </w:tcBorders>
          </w:tcPr>
          <w:p w:rsidR="00510B8C" w:rsidRPr="0075756C" w:rsidRDefault="00510B8C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510B8C" w:rsidRPr="0075756C" w:rsidTr="00E2617D">
        <w:trPr>
          <w:trHeight w:val="20"/>
          <w:jc w:val="center"/>
        </w:trPr>
        <w:tc>
          <w:tcPr>
            <w:tcW w:w="3318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510B8C" w:rsidRPr="0075756C" w:rsidRDefault="00510B8C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Други (моля специфицирайте)</w:t>
            </w:r>
          </w:p>
          <w:p w:rsidR="00C14476" w:rsidRPr="0075756C" w:rsidRDefault="00C14476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3212" w:type="dxa"/>
            <w:tcBorders>
              <w:bottom w:val="single" w:sz="8" w:space="0" w:color="231F20"/>
            </w:tcBorders>
          </w:tcPr>
          <w:p w:rsidR="00510B8C" w:rsidRPr="0075756C" w:rsidRDefault="00E2617D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14" w:type="dxa"/>
            <w:tcBorders>
              <w:bottom w:val="single" w:sz="8" w:space="0" w:color="231F20"/>
              <w:right w:val="single" w:sz="8" w:space="0" w:color="231F20"/>
            </w:tcBorders>
          </w:tcPr>
          <w:p w:rsidR="00510B8C" w:rsidRPr="0075756C" w:rsidRDefault="00E2617D" w:rsidP="00C45853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E2A5E" w:rsidRPr="0075756C" w:rsidTr="00E2617D">
        <w:trPr>
          <w:trHeight w:val="20"/>
          <w:jc w:val="center"/>
        </w:trPr>
        <w:tc>
          <w:tcPr>
            <w:tcW w:w="9844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tabs>
                <w:tab w:val="left" w:pos="415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 случай на други/по-силно диференцирани услуги, да се добавят редове или да се редактира текстът.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E2617D" w:rsidRPr="0075756C" w:rsidRDefault="00E2617D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A.19 — Възприет принцип „Наличие на система“ (виж 9.2)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6402"/>
        <w:gridCol w:w="2643"/>
      </w:tblGrid>
      <w:tr w:rsidR="007E2A5E" w:rsidRPr="0075756C" w:rsidTr="00A37FA5">
        <w:trPr>
          <w:trHeight w:val="20"/>
          <w:jc w:val="center"/>
        </w:trPr>
        <w:tc>
          <w:tcPr>
            <w:tcW w:w="7088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Метод</w:t>
            </w:r>
          </w:p>
        </w:tc>
        <w:tc>
          <w:tcPr>
            <w:tcW w:w="264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E866BC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 Да/</w:t>
            </w:r>
            <w:r w:rsidR="00E866BC"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НЕ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7E2A5E" w:rsidRPr="0075756C" w:rsidTr="00A37FA5">
        <w:trPr>
          <w:trHeight w:val="20"/>
          <w:jc w:val="center"/>
        </w:trPr>
        <w:tc>
          <w:tcPr>
            <w:tcW w:w="686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</w:t>
            </w:r>
          </w:p>
        </w:tc>
        <w:tc>
          <w:tcPr>
            <w:tcW w:w="6402" w:type="dxa"/>
            <w:tcBorders>
              <w:top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Принцип “Предполагаема система”</w:t>
            </w:r>
            <w:r w:rsidR="00774CCD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74CCD"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1)</w:t>
            </w:r>
          </w:p>
        </w:tc>
        <w:tc>
          <w:tcPr>
            <w:tcW w:w="2643" w:type="dxa"/>
            <w:tcBorders>
              <w:top w:val="single" w:sz="8" w:space="0" w:color="231F20"/>
              <w:right w:val="single" w:sz="8" w:space="0" w:color="231F20"/>
            </w:tcBorders>
          </w:tcPr>
          <w:p w:rsidR="007E2A5E" w:rsidRPr="0075756C" w:rsidRDefault="00E2617D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E2A5E" w:rsidRPr="0075756C" w:rsidTr="00A37FA5">
        <w:trPr>
          <w:trHeight w:val="20"/>
          <w:jc w:val="center"/>
        </w:trPr>
        <w:tc>
          <w:tcPr>
            <w:tcW w:w="686" w:type="dxa"/>
            <w:tcBorders>
              <w:lef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2</w:t>
            </w:r>
          </w:p>
        </w:tc>
        <w:tc>
          <w:tcPr>
            <w:tcW w:w="6402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Принцип “Наличие на система”</w:t>
            </w:r>
            <w:r w:rsidR="00774CCD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="00774CCD"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2)</w:t>
            </w:r>
          </w:p>
        </w:tc>
        <w:tc>
          <w:tcPr>
            <w:tcW w:w="2643" w:type="dxa"/>
            <w:tcBorders>
              <w:right w:val="single" w:sz="8" w:space="0" w:color="231F20"/>
            </w:tcBorders>
          </w:tcPr>
          <w:p w:rsidR="007E2A5E" w:rsidRPr="0075756C" w:rsidRDefault="00E2617D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E2A5E" w:rsidRPr="0075756C" w:rsidTr="00A37FA5">
        <w:trPr>
          <w:trHeight w:val="20"/>
          <w:jc w:val="center"/>
        </w:trPr>
        <w:tc>
          <w:tcPr>
            <w:tcW w:w="686" w:type="dxa"/>
            <w:tcBorders>
              <w:lef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3</w:t>
            </w:r>
          </w:p>
        </w:tc>
        <w:tc>
          <w:tcPr>
            <w:tcW w:w="6402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 принцип</w:t>
            </w:r>
          </w:p>
        </w:tc>
        <w:tc>
          <w:tcPr>
            <w:tcW w:w="2643" w:type="dxa"/>
            <w:tcBorders>
              <w:right w:val="single" w:sz="8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E2A5E" w:rsidRPr="0075756C" w:rsidTr="00A37FA5">
        <w:trPr>
          <w:trHeight w:val="20"/>
          <w:jc w:val="center"/>
        </w:trPr>
        <w:tc>
          <w:tcPr>
            <w:tcW w:w="9731" w:type="dxa"/>
            <w:gridSpan w:val="3"/>
            <w:tcBorders>
              <w:left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 случай на метод 3:</w:t>
            </w:r>
          </w:p>
        </w:tc>
      </w:tr>
      <w:tr w:rsidR="007E2A5E" w:rsidRPr="0075756C" w:rsidTr="00A37FA5">
        <w:trPr>
          <w:trHeight w:val="20"/>
          <w:jc w:val="center"/>
        </w:trPr>
        <w:tc>
          <w:tcPr>
            <w:tcW w:w="686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402" w:type="dxa"/>
            <w:tcBorders>
              <w:bottom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Позоваване на процедура:</w:t>
            </w:r>
          </w:p>
        </w:tc>
        <w:tc>
          <w:tcPr>
            <w:tcW w:w="2643" w:type="dxa"/>
            <w:tcBorders>
              <w:bottom w:val="single" w:sz="8" w:space="0" w:color="231F20"/>
              <w:right w:val="single" w:sz="8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 позоваване &gt;</w:t>
            </w:r>
          </w:p>
        </w:tc>
      </w:tr>
      <w:tr w:rsidR="007E2A5E" w:rsidRPr="0075756C" w:rsidTr="00A37FA5">
        <w:trPr>
          <w:trHeight w:val="20"/>
          <w:jc w:val="center"/>
        </w:trPr>
        <w:tc>
          <w:tcPr>
            <w:tcW w:w="9731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tabs>
                <w:tab w:val="left" w:pos="427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Възможен е само един избор; изборът може да бъде диференциран по услуги.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: Изисква се съгласуваност с условията на експлоатация (модул M1–6).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E150C8" w:rsidRPr="0075756C" w:rsidRDefault="00774CCD" w:rsidP="00774CCD">
      <w:pPr>
        <w:widowControl w:val="0"/>
        <w:tabs>
          <w:tab w:val="left" w:pos="423"/>
        </w:tabs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z w:val="20"/>
          <w:szCs w:val="20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1. Забележка: </w:t>
      </w:r>
      <w:r w:rsidRPr="0075756C">
        <w:rPr>
          <w:rFonts w:ascii="Tahoma" w:hAnsi="Tahoma" w:cs="Tahoma"/>
          <w:color w:val="000000" w:themeColor="text1"/>
          <w:sz w:val="20"/>
          <w:szCs w:val="20"/>
          <w:vertAlign w:val="superscript"/>
        </w:rPr>
        <w:t>1)</w:t>
      </w:r>
      <w:r w:rsidR="00E150C8"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>"Предполагаема система"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 съгласно БДС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/>
        </w:rPr>
        <w:t>EN 52000-1</w:t>
      </w:r>
      <w:r w:rsidR="00E150C8"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: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>А</w:t>
      </w:r>
      <w:r w:rsidR="00E150C8"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>ко се предполага, че видът на пространството е топлинно климатизирано, то се счита, че пространството е топлинно климатизирано (независимо от отсъствието на действително средство за отопление или охлаждане, по този начин предполагайки фиктивна система или същата система, както в съседните пространства).</w:t>
      </w:r>
    </w:p>
    <w:p w:rsidR="00E150C8" w:rsidRPr="0075756C" w:rsidRDefault="00E150C8" w:rsidP="00E150C8">
      <w:pPr>
        <w:widowControl w:val="0"/>
        <w:tabs>
          <w:tab w:val="left" w:pos="423"/>
        </w:tabs>
        <w:spacing w:after="0" w:line="240" w:lineRule="auto"/>
        <w:jc w:val="both"/>
        <w:rPr>
          <w:rFonts w:ascii="Tahoma" w:eastAsia="Times New Roman" w:hAnsi="Tahoma" w:cs="Tahoma"/>
          <w:color w:val="000000" w:themeColor="text1"/>
          <w:sz w:val="20"/>
          <w:szCs w:val="20"/>
        </w:rPr>
      </w:pPr>
    </w:p>
    <w:p w:rsidR="00D376F0" w:rsidRPr="0075756C" w:rsidRDefault="00774CCD" w:rsidP="00D376F0">
      <w:pPr>
        <w:widowControl w:val="0"/>
        <w:spacing w:after="120" w:line="240" w:lineRule="auto"/>
        <w:jc w:val="both"/>
        <w:rPr>
          <w:rFonts w:ascii="Tahoma" w:eastAsia="MS Mincho" w:hAnsi="Tahoma" w:cs="Tahoma"/>
          <w:color w:val="000000" w:themeColor="text1"/>
          <w:sz w:val="20"/>
          <w:szCs w:val="20"/>
        </w:rPr>
      </w:pPr>
      <w:r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2. Забележка: </w:t>
      </w:r>
      <w:r w:rsidR="00D376F0" w:rsidRPr="0075756C">
        <w:rPr>
          <w:rFonts w:ascii="Tahoma" w:hAnsi="Tahoma" w:cs="Tahoma"/>
          <w:color w:val="000000" w:themeColor="text1"/>
          <w:sz w:val="18"/>
          <w:szCs w:val="18"/>
          <w:vertAlign w:val="superscript"/>
        </w:rPr>
        <w:t xml:space="preserve">2) </w:t>
      </w:r>
      <w:r w:rsidR="00E150C8"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>"Наличие на система</w:t>
      </w:r>
      <w:r w:rsidR="00F95D27"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>“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 съгласно БДС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  <w:lang w:val="en-US"/>
        </w:rPr>
        <w:t>EN 52000-1</w:t>
      </w:r>
      <w:r w:rsidR="00E150C8"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 xml:space="preserve">: </w:t>
      </w:r>
      <w:r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>А</w:t>
      </w:r>
      <w:r w:rsidR="00E150C8" w:rsidRPr="0075756C">
        <w:rPr>
          <w:rFonts w:ascii="Tahoma" w:eastAsia="Times New Roman" w:hAnsi="Tahoma" w:cs="Tahoma"/>
          <w:color w:val="000000" w:themeColor="text1"/>
          <w:sz w:val="20"/>
          <w:szCs w:val="20"/>
        </w:rPr>
        <w:t>ко е налице подсистема за отопление или охлаждане, то пространството се счита за топлинно климатизирано (независимо от предполагаемото потребление).</w:t>
      </w:r>
      <w:r w:rsidR="00D376F0" w:rsidRPr="0075756C">
        <w:rPr>
          <w:rFonts w:ascii="Tahoma" w:eastAsia="MS Mincho" w:hAnsi="Tahoma" w:cs="Tahoma"/>
          <w:color w:val="000000" w:themeColor="text1"/>
          <w:sz w:val="20"/>
          <w:szCs w:val="20"/>
        </w:rPr>
        <w:t xml:space="preserve"> </w:t>
      </w:r>
    </w:p>
    <w:p w:rsidR="00D376F0" w:rsidRPr="0075756C" w:rsidRDefault="00D376F0" w:rsidP="00D376F0">
      <w:pPr>
        <w:widowControl w:val="0"/>
        <w:spacing w:after="120" w:line="240" w:lineRule="auto"/>
        <w:jc w:val="both"/>
        <w:rPr>
          <w:rFonts w:ascii="Tahoma" w:eastAsia="Times New Roman" w:hAnsi="Tahoma" w:cs="Tahoma"/>
          <w:color w:val="000000" w:themeColor="text1"/>
          <w:sz w:val="20"/>
          <w:szCs w:val="20"/>
        </w:rPr>
      </w:pPr>
      <w:r w:rsidRPr="0075756C">
        <w:rPr>
          <w:rFonts w:ascii="Tahoma" w:eastAsia="MS Mincho" w:hAnsi="Tahoma" w:cs="Tahoma"/>
          <w:color w:val="000000" w:themeColor="text1"/>
          <w:sz w:val="20"/>
          <w:szCs w:val="20"/>
        </w:rPr>
        <w:t>3. Забележка: Вариантът на „предполагаема система“ не позволява на сградата да постигне по-добри енергийни характеристики за сметка на по-ниския топлинен комфорт (нарушаване на единството).</w:t>
      </w:r>
    </w:p>
    <w:p w:rsidR="008718F4" w:rsidRPr="0075756C" w:rsidRDefault="008718F4" w:rsidP="00774CCD">
      <w:pPr>
        <w:widowControl w:val="0"/>
        <w:spacing w:after="120" w:line="240" w:lineRule="auto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u w:val="single"/>
        </w:rPr>
      </w:pPr>
    </w:p>
    <w:p w:rsidR="00D37D2B" w:rsidRPr="0075756C" w:rsidRDefault="00E866BC" w:rsidP="00774CCD">
      <w:pPr>
        <w:widowControl w:val="0"/>
        <w:spacing w:after="120" w:line="240" w:lineRule="auto"/>
        <w:jc w:val="both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  <w:vertAlign w:val="superscript"/>
        </w:rPr>
        <w:t>a)</w:t>
      </w:r>
      <w:r w:rsidRPr="0075756C">
        <w:rPr>
          <w:rFonts w:ascii="Tahoma" w:hAnsi="Tahoma" w:cs="Tahoma"/>
          <w:b/>
          <w:color w:val="000000" w:themeColor="text1"/>
          <w:sz w:val="18"/>
          <w:szCs w:val="18"/>
          <w:vertAlign w:val="superscript"/>
        </w:rPr>
        <w:t xml:space="preserve"> </w:t>
      </w:r>
      <w:r w:rsidR="00D37D2B" w:rsidRPr="0075756C">
        <w:rPr>
          <w:rFonts w:ascii="Tahoma" w:hAnsi="Tahoma" w:cs="Tahoma"/>
          <w:b/>
          <w:color w:val="000000" w:themeColor="text1"/>
        </w:rPr>
        <w:t>Национален коментар към избора в Таблица А.19</w:t>
      </w:r>
      <w:r w:rsidR="00E150C8" w:rsidRPr="0075756C">
        <w:rPr>
          <w:rFonts w:ascii="Tahoma" w:hAnsi="Tahoma" w:cs="Tahoma"/>
          <w:b/>
          <w:color w:val="000000" w:themeColor="text1"/>
        </w:rPr>
        <w:t xml:space="preserve">: </w:t>
      </w:r>
    </w:p>
    <w:p w:rsidR="00A37FA5" w:rsidRPr="0075756C" w:rsidRDefault="008718F4" w:rsidP="00F95D27">
      <w:pPr>
        <w:widowControl w:val="0"/>
        <w:tabs>
          <w:tab w:val="left" w:pos="709"/>
        </w:tabs>
        <w:spacing w:after="120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ab/>
      </w:r>
      <w:r w:rsidR="00774CCD" w:rsidRPr="0075756C">
        <w:rPr>
          <w:rFonts w:ascii="Tahoma" w:hAnsi="Tahoma" w:cs="Tahoma"/>
          <w:color w:val="000000" w:themeColor="text1"/>
          <w:sz w:val="20"/>
          <w:szCs w:val="20"/>
        </w:rPr>
        <w:t xml:space="preserve">За да се гарантира изпълнението на националното определение за енергийна ефективност на сграда, както е определено в § 1, т. 4 от допълнителните разпоредби на Закона за енергийната ефективност, а именно: "Енергийна ефективност в сгради" е осигуряването и поддържането на нормативните параметри на микроклимата в сградите, топлосъхранението им и икономията на енергийни ресурси за нуждите на сградите с минимални финансови разходи“, енергийното потребление на всяка сграда се оценява чрез итеративна </w:t>
      </w:r>
      <w:r w:rsidR="00346B23" w:rsidRPr="0075756C">
        <w:rPr>
          <w:rFonts w:ascii="Tahoma" w:hAnsi="Tahoma" w:cs="Tahoma"/>
          <w:color w:val="000000" w:themeColor="text1"/>
          <w:sz w:val="20"/>
          <w:szCs w:val="20"/>
        </w:rPr>
        <w:t xml:space="preserve">симулационна </w:t>
      </w:r>
      <w:r w:rsidR="00774CCD" w:rsidRPr="0075756C">
        <w:rPr>
          <w:rFonts w:ascii="Tahoma" w:hAnsi="Tahoma" w:cs="Tahoma"/>
          <w:color w:val="000000" w:themeColor="text1"/>
          <w:sz w:val="20"/>
          <w:szCs w:val="20"/>
        </w:rPr>
        <w:t xml:space="preserve">процедура в </w:t>
      </w:r>
      <w:r w:rsidR="00346B23" w:rsidRPr="0075756C">
        <w:rPr>
          <w:rFonts w:ascii="Tahoma" w:hAnsi="Tahoma" w:cs="Tahoma"/>
          <w:color w:val="000000" w:themeColor="text1"/>
          <w:sz w:val="20"/>
          <w:szCs w:val="20"/>
        </w:rPr>
        <w:t>три</w:t>
      </w:r>
      <w:r w:rsidR="00774CCD" w:rsidRPr="0075756C">
        <w:rPr>
          <w:rFonts w:ascii="Tahoma" w:hAnsi="Tahoma" w:cs="Tahoma"/>
          <w:color w:val="000000" w:themeColor="text1"/>
          <w:sz w:val="20"/>
          <w:szCs w:val="20"/>
        </w:rPr>
        <w:t xml:space="preserve"> стъпки: </w:t>
      </w:r>
    </w:p>
    <w:p w:rsidR="00774CCD" w:rsidRPr="0075756C" w:rsidRDefault="00774CCD" w:rsidP="00F95D27">
      <w:pPr>
        <w:pStyle w:val="ListParagraph"/>
        <w:numPr>
          <w:ilvl w:val="0"/>
          <w:numId w:val="26"/>
        </w:numPr>
        <w:tabs>
          <w:tab w:val="left" w:pos="709"/>
          <w:tab w:val="left" w:pos="993"/>
        </w:tabs>
        <w:spacing w:after="120"/>
        <w:ind w:left="0"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 xml:space="preserve">калибриране на енергийно потребление по измерени данни за разхода на енергия в </w:t>
      </w: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lastRenderedPageBreak/>
        <w:t>сградата по видове горива и енергии</w:t>
      </w:r>
      <w:r w:rsidR="00D37D2B"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. С тази процедура чрез аналитичен подход се определят две действителни енергийни характеристики – поддържана среднообемна температура в сградата и инфилтрация;</w:t>
      </w:r>
    </w:p>
    <w:p w:rsidR="00346B23" w:rsidRPr="0075756C" w:rsidRDefault="00D37D2B" w:rsidP="00F95D27">
      <w:pPr>
        <w:pStyle w:val="ListParagraph"/>
        <w:numPr>
          <w:ilvl w:val="0"/>
          <w:numId w:val="26"/>
        </w:numPr>
        <w:tabs>
          <w:tab w:val="left" w:pos="709"/>
          <w:tab w:val="left" w:pos="993"/>
        </w:tabs>
        <w:spacing w:after="120"/>
        <w:ind w:left="0"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нормализиране на енергийното потребление в сградата – "Нормализирано енергопотребление" е разход на енергия, който е необходим за осигуряване на нормативно изискуемите параметри на микроклимата в сграда при съществуващото ѝ състояние (съгласно § 1, т. 16 от допълнителните разпоредби на Закона за енергийната ефективност)</w:t>
      </w:r>
      <w:r w:rsidR="00346B23"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;</w:t>
      </w:r>
    </w:p>
    <w:p w:rsidR="00D37D2B" w:rsidRPr="0075756C" w:rsidRDefault="00346B23" w:rsidP="00F95D27">
      <w:pPr>
        <w:pStyle w:val="ListParagraph"/>
        <w:numPr>
          <w:ilvl w:val="0"/>
          <w:numId w:val="26"/>
        </w:numPr>
        <w:tabs>
          <w:tab w:val="left" w:pos="709"/>
          <w:tab w:val="left" w:pos="993"/>
        </w:tabs>
        <w:spacing w:after="120"/>
        <w:ind w:left="0"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  <w:lang w:val="bg-BG"/>
        </w:rPr>
        <w:t>прогнозна оценка на енергийното потребление на сградата след енергоспестяващи мерки.</w:t>
      </w:r>
    </w:p>
    <w:p w:rsidR="00F95D27" w:rsidRPr="0075756C" w:rsidRDefault="00F95D27" w:rsidP="00F95D27">
      <w:pPr>
        <w:spacing w:after="120"/>
        <w:ind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П</w:t>
      </w:r>
      <w:r w:rsidR="00D37D2B" w:rsidRPr="0075756C">
        <w:rPr>
          <w:rFonts w:ascii="Tahoma" w:hAnsi="Tahoma" w:cs="Tahoma"/>
          <w:color w:val="000000" w:themeColor="text1"/>
          <w:sz w:val="20"/>
          <w:szCs w:val="20"/>
        </w:rPr>
        <w:t xml:space="preserve">роцедурата „нормализиране“ на енергийното потребление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е съществена и уникална с това, че с нея </w:t>
      </w:r>
      <w:r w:rsidR="00D37D2B" w:rsidRPr="0075756C">
        <w:rPr>
          <w:rFonts w:ascii="Tahoma" w:hAnsi="Tahoma" w:cs="Tahoma"/>
          <w:color w:val="000000" w:themeColor="text1"/>
          <w:sz w:val="20"/>
          <w:szCs w:val="20"/>
        </w:rPr>
        <w:t>се гарантира достигане на нормативните параметри на микроклимата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 и възобновяване на работата на всички технически системи, предоставящи </w:t>
      </w:r>
      <w:r w:rsidRPr="0075756C">
        <w:rPr>
          <w:rFonts w:ascii="Tahoma" w:hAnsi="Tahoma" w:cs="Tahoma"/>
          <w:color w:val="000000" w:themeColor="text1"/>
          <w:sz w:val="20"/>
          <w:szCs w:val="20"/>
          <w:lang w:val="en-US"/>
        </w:rPr>
        <w:t xml:space="preserve">EPB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услуги, дори в случаите когато тези системи не функционират в действителност. </w:t>
      </w:r>
    </w:p>
    <w:p w:rsidR="00F95D27" w:rsidRPr="0075756C" w:rsidRDefault="00F95D27" w:rsidP="00F95D27">
      <w:pPr>
        <w:spacing w:after="120"/>
        <w:ind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Възможни са два случая:</w:t>
      </w:r>
    </w:p>
    <w:p w:rsidR="00F95D27" w:rsidRPr="0075756C" w:rsidRDefault="008718F4" w:rsidP="00F95D27">
      <w:pPr>
        <w:spacing w:after="120"/>
        <w:ind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–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липса на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>конкретна система за даден вид EPB услуга;</w:t>
      </w:r>
    </w:p>
    <w:p w:rsidR="008718F4" w:rsidRPr="0075756C" w:rsidRDefault="008718F4" w:rsidP="00F95D27">
      <w:pPr>
        <w:spacing w:after="120"/>
        <w:ind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– наличие на конкретна система за даден вид EPB услуга, която не функционира (не се експлоатира).</w:t>
      </w:r>
    </w:p>
    <w:p w:rsidR="008718F4" w:rsidRPr="0075756C" w:rsidRDefault="008718F4" w:rsidP="00F95D27">
      <w:pPr>
        <w:spacing w:after="120"/>
        <w:ind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В първия случай, пространството се приема за топлинно неклиматизирано.</w:t>
      </w:r>
    </w:p>
    <w:p w:rsidR="009839C8" w:rsidRPr="0075756C" w:rsidRDefault="008718F4" w:rsidP="00F95D27">
      <w:pPr>
        <w:spacing w:after="120"/>
        <w:ind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Във втория случай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 пространството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се 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>приема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 за топлинно климатизирано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>,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 дори ако в действителност 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 xml:space="preserve">то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>не се обслужва от системата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>, поради това, че тя не е в експлоатация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:rsidR="00D37D2B" w:rsidRPr="0075756C" w:rsidRDefault="008718F4" w:rsidP="00F95D27">
      <w:pPr>
        <w:spacing w:after="120"/>
        <w:ind w:firstLine="709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75756C">
        <w:rPr>
          <w:rFonts w:ascii="Tahoma" w:hAnsi="Tahoma" w:cs="Tahoma"/>
          <w:color w:val="000000" w:themeColor="text1"/>
          <w:sz w:val="20"/>
          <w:szCs w:val="20"/>
        </w:rPr>
        <w:t>П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отреблението на енергия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в този случай 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за 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конкретната 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>EPB услуга се взема под внимание на етапа на нормализиране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 на енергопотреблението на сградата и по 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>същество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 на оценката е сходно 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>с това в</w:t>
      </w:r>
      <w:r w:rsidRPr="0075756C">
        <w:rPr>
          <w:rFonts w:ascii="Tahoma" w:hAnsi="Tahoma" w:cs="Tahoma"/>
          <w:color w:val="000000" w:themeColor="text1"/>
          <w:sz w:val="20"/>
          <w:szCs w:val="20"/>
        </w:rPr>
        <w:t xml:space="preserve"> сл</w:t>
      </w:r>
      <w:r w:rsidR="009839C8" w:rsidRPr="0075756C">
        <w:rPr>
          <w:rFonts w:ascii="Tahoma" w:hAnsi="Tahoma" w:cs="Tahoma"/>
          <w:color w:val="000000" w:themeColor="text1"/>
          <w:sz w:val="20"/>
          <w:szCs w:val="20"/>
        </w:rPr>
        <w:t>учая на „Предполагаема система“</w:t>
      </w:r>
      <w:r w:rsidR="00F95D27" w:rsidRPr="0075756C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  <w:r w:rsidR="00F95D27"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По този начин въпреки възприетия принцип </w:t>
      </w:r>
      <w:r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за избор по </w:t>
      </w:r>
      <w:r w:rsidR="00F95D27" w:rsidRPr="0075756C">
        <w:rPr>
          <w:rFonts w:ascii="Tahoma" w:hAnsi="Tahoma" w:cs="Tahoma"/>
          <w:b/>
          <w:color w:val="000000" w:themeColor="text1"/>
          <w:sz w:val="20"/>
          <w:szCs w:val="20"/>
        </w:rPr>
        <w:t>„Наличие на система“</w:t>
      </w:r>
      <w:r w:rsidRPr="0075756C">
        <w:rPr>
          <w:rFonts w:ascii="Tahoma" w:hAnsi="Tahoma" w:cs="Tahoma"/>
          <w:b/>
          <w:color w:val="000000" w:themeColor="text1"/>
          <w:sz w:val="20"/>
          <w:szCs w:val="20"/>
        </w:rPr>
        <w:t>, чрез процедурата „нормализиране“ на енергийното потребление“</w:t>
      </w:r>
      <w:r w:rsidR="00F95D27"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 се гарантира, че сградата няма да постигне по-добри енергийни характеристики за сметка на по-</w:t>
      </w:r>
      <w:r w:rsidR="00885898" w:rsidRPr="0075756C">
        <w:rPr>
          <w:rFonts w:ascii="Tahoma" w:hAnsi="Tahoma" w:cs="Tahoma"/>
          <w:b/>
          <w:color w:val="000000" w:themeColor="text1"/>
          <w:sz w:val="20"/>
          <w:szCs w:val="20"/>
        </w:rPr>
        <w:t>нисък</w:t>
      </w:r>
      <w:r w:rsidR="00F95D27"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 топлинен комфорт</w:t>
      </w:r>
      <w:r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 спрямо параметрите на микроклимата, с които е </w:t>
      </w:r>
      <w:r w:rsidR="00885898"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била </w:t>
      </w:r>
      <w:r w:rsidRPr="0075756C">
        <w:rPr>
          <w:rFonts w:ascii="Tahoma" w:hAnsi="Tahoma" w:cs="Tahoma"/>
          <w:b/>
          <w:color w:val="000000" w:themeColor="text1"/>
          <w:sz w:val="20"/>
          <w:szCs w:val="20"/>
        </w:rPr>
        <w:t>проектирана</w:t>
      </w:r>
      <w:r w:rsidR="009839C8" w:rsidRPr="0075756C">
        <w:rPr>
          <w:rFonts w:ascii="Tahoma" w:hAnsi="Tahoma" w:cs="Tahoma"/>
          <w:b/>
          <w:color w:val="000000" w:themeColor="text1"/>
          <w:sz w:val="20"/>
          <w:szCs w:val="20"/>
        </w:rPr>
        <w:t>. По този начин</w:t>
      </w:r>
      <w:r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 единството на параметрите на </w:t>
      </w:r>
      <w:r w:rsidRPr="0075756C">
        <w:rPr>
          <w:rFonts w:ascii="Tahoma" w:hAnsi="Tahoma" w:cs="Tahoma"/>
          <w:b/>
          <w:color w:val="000000" w:themeColor="text1"/>
          <w:sz w:val="20"/>
          <w:szCs w:val="20"/>
          <w:lang w:val="en-US"/>
        </w:rPr>
        <w:t xml:space="preserve">EPB </w:t>
      </w:r>
      <w:r w:rsidRPr="0075756C">
        <w:rPr>
          <w:rFonts w:ascii="Tahoma" w:hAnsi="Tahoma" w:cs="Tahoma"/>
          <w:b/>
          <w:color w:val="000000" w:themeColor="text1"/>
          <w:sz w:val="20"/>
          <w:szCs w:val="20"/>
        </w:rPr>
        <w:t>показателите няма да бъде нарушено.</w:t>
      </w:r>
      <w:r w:rsidR="00F95D27" w:rsidRPr="0075756C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9839C8" w:rsidRPr="0075756C" w:rsidRDefault="009839C8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A.20 — Спецификация на полезната подова площ (виж 9.3)</w:t>
      </w:r>
    </w:p>
    <w:tbl>
      <w:tblPr>
        <w:tblW w:w="10527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"/>
        <w:gridCol w:w="3462"/>
        <w:gridCol w:w="3221"/>
        <w:gridCol w:w="3280"/>
        <w:gridCol w:w="446"/>
      </w:tblGrid>
      <w:tr w:rsidR="0075756C" w:rsidRPr="0075756C" w:rsidTr="009839C8">
        <w:trPr>
          <w:gridBefore w:val="1"/>
          <w:wBefore w:w="118" w:type="dxa"/>
          <w:trHeight w:val="20"/>
          <w:jc w:val="center"/>
        </w:trPr>
        <w:tc>
          <w:tcPr>
            <w:tcW w:w="10409" w:type="dxa"/>
            <w:gridSpan w:val="4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Спецификация и/или позоваване на друг документ с повече информация</w:t>
            </w:r>
          </w:p>
        </w:tc>
      </w:tr>
      <w:tr w:rsidR="0075756C" w:rsidRPr="0075756C" w:rsidTr="009839C8">
        <w:trPr>
          <w:gridBefore w:val="1"/>
          <w:wBefore w:w="118" w:type="dxa"/>
          <w:trHeight w:val="20"/>
          <w:jc w:val="center"/>
        </w:trPr>
        <w:tc>
          <w:tcPr>
            <w:tcW w:w="10409" w:type="dxa"/>
            <w:gridSpan w:val="4"/>
            <w:tcBorders>
              <w:left w:val="single" w:sz="4" w:space="0" w:color="231F20"/>
            </w:tcBorders>
          </w:tcPr>
          <w:p w:rsidR="007E2A5E" w:rsidRPr="0075756C" w:rsidRDefault="007E2A5E" w:rsidP="009839C8">
            <w:pPr>
              <w:pStyle w:val="TableParagraph"/>
              <w:spacing w:before="0" w:after="12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&lt; свободен текст &gt;</w:t>
            </w:r>
          </w:p>
          <w:p w:rsidR="009839C8" w:rsidRPr="0075756C" w:rsidRDefault="009839C8" w:rsidP="009839C8">
            <w:pPr>
              <w:widowControl w:val="0"/>
              <w:spacing w:after="120"/>
              <w:ind w:firstLine="72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5756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Климатизираната подова площ е полезна подова площ. Климатизираната подова площ се определя, както е илюстрирано по-долу съгласно Приложение № 1 „Национална методика за изчисляване на енергийните характеристики на сгради“ към чл. 5 от Наредба № РД-02-20-3 от 9.11.2022 г. за техническите изисквания към енергийните характеристики на сгради.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Подовата площ под неносеща конструкция в разглежданото пространство или пространства се включва в полезната площ на пода.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Размерите на външни ограждащи елементи на конструкцията на сградата се измерват по система „външни размери“</w:t>
            </w:r>
            <w:r w:rsidRPr="0075756C">
              <w:rPr>
                <w:color w:val="000000" w:themeColor="text1"/>
                <w:sz w:val="20"/>
              </w:rPr>
              <w:t xml:space="preserve">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съгласно БДС EN ISO 13789.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highlight w:val="yellow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lastRenderedPageBreak/>
              <w:t>Размерите на вътрешни конструктивни елементи се измерват по система „цялостни вътрешни размери“ съгласно БДС EN ISO 13789.</w:t>
            </w:r>
          </w:p>
          <w:p w:rsidR="009839C8" w:rsidRPr="0075756C" w:rsidRDefault="009839C8" w:rsidP="009839C8">
            <w:pPr>
              <w:pStyle w:val="BodyText"/>
              <w:widowControl w:val="0"/>
              <w:spacing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 xml:space="preserve">За равнинни елементи на обвивката се прилага БДС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en-US" w:eastAsia="bg-BG"/>
              </w:rPr>
              <w:t xml:space="preserve">EN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ISO 6946.</w:t>
            </w:r>
          </w:p>
          <w:p w:rsidR="009839C8" w:rsidRPr="0075756C" w:rsidRDefault="009839C8" w:rsidP="009839C8">
            <w:pPr>
              <w:pStyle w:val="BodyText"/>
              <w:widowControl w:val="0"/>
              <w:spacing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 xml:space="preserve">За прозорци и врати, с техните рамки: прилагат се БДС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en-US" w:eastAsia="bg-BG"/>
              </w:rPr>
              <w:t xml:space="preserve">EN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 xml:space="preserve">ISO 10077-1 и БДС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en-US" w:eastAsia="bg-BG"/>
              </w:rPr>
              <w:t xml:space="preserve">EN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 xml:space="preserve">ISO 10077-2 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 xml:space="preserve">За потенциални топлинни мостове: прилагат се БДС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en-US" w:eastAsia="bg-BG"/>
              </w:rPr>
              <w:t xml:space="preserve">EN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 xml:space="preserve">ISO 14683 и БДС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en-US" w:eastAsia="bg-BG"/>
              </w:rPr>
              <w:t xml:space="preserve">EN </w:t>
            </w: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ISO 10211.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Обемът на въздуха в подпокривното пространство се определя по вътрешни размери на ограждащите елементи.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highlight w:val="yellow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Средночасовият дебит на въздуха от инфилтрация в отоплявано/охлаждано пространство се определя чрез кратността на въздухообмена, определена за нетния (по вътрешни размери) обем на пространството.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 xml:space="preserve">„Климатизирана площ“ е общата площ на пода на климатизирания обем, която включва площта на климатизирано пространство чрез отоплителна и/или охладителна система и площта на индиректно климатизирани неотопляеми/неохлаждани пространства с топлинни загуби/притоци. Климатизираната площ се определя по външните размери на сградата. </w:t>
            </w:r>
          </w:p>
          <w:p w:rsidR="009839C8" w:rsidRPr="0075756C" w:rsidRDefault="009839C8" w:rsidP="009839C8">
            <w:pPr>
              <w:pStyle w:val="BodyText"/>
              <w:widowControl w:val="0"/>
              <w:spacing w:before="0" w:after="120" w:line="240" w:lineRule="auto"/>
              <w:ind w:firstLine="720"/>
              <w:rPr>
                <w:rFonts w:ascii="Tahoma" w:hAnsi="Tahoma" w:cs="Tahoma"/>
                <w:b/>
                <w:color w:val="000000" w:themeColor="text1"/>
                <w:sz w:val="20"/>
                <w:lang w:val="bg-BG"/>
              </w:rPr>
            </w:pPr>
            <w:r w:rsidRPr="0075756C">
              <w:rPr>
                <w:rFonts w:ascii="Tahoma" w:eastAsia="Times New Roman" w:hAnsi="Tahoma" w:cs="Tahoma"/>
                <w:snapToGrid/>
                <w:color w:val="000000" w:themeColor="text1"/>
                <w:sz w:val="20"/>
                <w:lang w:val="bg-BG" w:eastAsia="bg-BG"/>
              </w:rPr>
              <w:t>„Общ отопляем обем на сграда“ е сумата от обемите на отопляемите пространства в сградата, в т.ч. обемите на помещенията и пространствата за общо ползване, в случаите, когато не се отопляват, но граничат с отопляеми пространства. Обемите се определят по външните им размери.</w:t>
            </w:r>
          </w:p>
          <w:p w:rsidR="009839C8" w:rsidRPr="0075756C" w:rsidRDefault="009839C8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B3015F" w:rsidRPr="0075756C" w:rsidRDefault="00B3015F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B3015F" w:rsidRPr="0075756C" w:rsidRDefault="00B3015F" w:rsidP="009839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2EF993A" wp14:editId="5CD61964">
                  <wp:extent cx="5664200" cy="1508760"/>
                  <wp:effectExtent l="0" t="0" r="0" b="0"/>
                  <wp:docPr id="1" name="Picture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4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0" cy="150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15F" w:rsidRPr="0075756C" w:rsidRDefault="00B3015F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tbl>
            <w:tblPr>
              <w:tblW w:w="10527" w:type="dxa"/>
              <w:tblLayout w:type="fixed"/>
              <w:tblLook w:val="00A0" w:firstRow="1" w:lastRow="0" w:firstColumn="1" w:lastColumn="0" w:noHBand="0" w:noVBand="0"/>
            </w:tblPr>
            <w:tblGrid>
              <w:gridCol w:w="3738"/>
              <w:gridCol w:w="3364"/>
              <w:gridCol w:w="3425"/>
            </w:tblGrid>
            <w:tr w:rsidR="0075756C" w:rsidRPr="0075756C" w:rsidTr="00F053C5">
              <w:tc>
                <w:tcPr>
                  <w:tcW w:w="3580" w:type="dxa"/>
                </w:tcPr>
                <w:p w:rsidR="009839C8" w:rsidRPr="0075756C" w:rsidRDefault="009839C8" w:rsidP="00F053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</w:pP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  <w:t>Фиг. 1.1</w:t>
                  </w:r>
                </w:p>
              </w:tc>
              <w:tc>
                <w:tcPr>
                  <w:tcW w:w="3221" w:type="dxa"/>
                </w:tcPr>
                <w:p w:rsidR="009839C8" w:rsidRPr="0075756C" w:rsidRDefault="009839C8" w:rsidP="00F053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</w:pP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  <w:t xml:space="preserve">Фиг. 1.2                                </w:t>
                  </w:r>
                </w:p>
              </w:tc>
              <w:tc>
                <w:tcPr>
                  <w:tcW w:w="3280" w:type="dxa"/>
                </w:tcPr>
                <w:p w:rsidR="009839C8" w:rsidRPr="0075756C" w:rsidRDefault="009839C8" w:rsidP="00F053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</w:pP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  <w:t>Фиг. 1.3</w:t>
                  </w:r>
                </w:p>
              </w:tc>
            </w:tr>
            <w:tr w:rsidR="0075756C" w:rsidRPr="0075756C" w:rsidTr="00F053C5">
              <w:tc>
                <w:tcPr>
                  <w:tcW w:w="3580" w:type="dxa"/>
                </w:tcPr>
                <w:p w:rsidR="009839C8" w:rsidRPr="0075756C" w:rsidRDefault="009839C8" w:rsidP="00F053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</w:pP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  <w:t>Аклим. = Аот.</w:t>
                  </w:r>
                </w:p>
              </w:tc>
              <w:tc>
                <w:tcPr>
                  <w:tcW w:w="3221" w:type="dxa"/>
                </w:tcPr>
                <w:p w:rsidR="009839C8" w:rsidRPr="0075756C" w:rsidRDefault="009839C8" w:rsidP="00F053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</w:pP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  <w:t>Аклим. = Аот. + Аохл.</w:t>
                  </w:r>
                </w:p>
              </w:tc>
              <w:tc>
                <w:tcPr>
                  <w:tcW w:w="3280" w:type="dxa"/>
                </w:tcPr>
                <w:p w:rsidR="009839C8" w:rsidRPr="0075756C" w:rsidRDefault="009839C8" w:rsidP="00F053C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</w:pP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  <w:t xml:space="preserve">Аклим. = Аот. + А*охл.                                                                                          (Аохл. </w:t>
                  </w: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  <w:lang w:val="en-US"/>
                    </w:rPr>
                    <w:t>&gt;</w:t>
                  </w:r>
                  <w:r w:rsidRPr="0075756C">
                    <w:rPr>
                      <w:rFonts w:ascii="Tahoma" w:eastAsia="Times New Roman" w:hAnsi="Tahoma" w:cs="Tahoma"/>
                      <w:color w:val="000000" w:themeColor="text1"/>
                      <w:sz w:val="18"/>
                      <w:szCs w:val="18"/>
                      <w:shd w:val="clear" w:color="auto" w:fill="FEFEFE"/>
                    </w:rPr>
                    <w:t xml:space="preserve"> А*охл.)</w:t>
                  </w:r>
                </w:p>
              </w:tc>
            </w:tr>
          </w:tbl>
          <w:p w:rsidR="00B3015F" w:rsidRPr="0075756C" w:rsidRDefault="00B3015F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</w:tc>
      </w:tr>
      <w:tr w:rsidR="0075756C" w:rsidRPr="0075756C" w:rsidTr="009839C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446" w:type="dxa"/>
        </w:trPr>
        <w:tc>
          <w:tcPr>
            <w:tcW w:w="3580" w:type="dxa"/>
            <w:gridSpan w:val="2"/>
          </w:tcPr>
          <w:p w:rsidR="00B3015F" w:rsidRPr="0075756C" w:rsidRDefault="00B3015F" w:rsidP="00B30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shd w:val="clear" w:color="auto" w:fill="FEFEFE"/>
              </w:rPr>
            </w:pPr>
          </w:p>
        </w:tc>
        <w:tc>
          <w:tcPr>
            <w:tcW w:w="3221" w:type="dxa"/>
          </w:tcPr>
          <w:p w:rsidR="00B3015F" w:rsidRPr="0075756C" w:rsidRDefault="00B3015F" w:rsidP="00B30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shd w:val="clear" w:color="auto" w:fill="FEFEFE"/>
              </w:rPr>
            </w:pPr>
          </w:p>
        </w:tc>
        <w:tc>
          <w:tcPr>
            <w:tcW w:w="3280" w:type="dxa"/>
          </w:tcPr>
          <w:p w:rsidR="00B3015F" w:rsidRPr="0075756C" w:rsidRDefault="00B3015F" w:rsidP="00B30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shd w:val="clear" w:color="auto" w:fill="FEFEFE"/>
              </w:rPr>
            </w:pPr>
          </w:p>
        </w:tc>
      </w:tr>
      <w:tr w:rsidR="0075756C" w:rsidRPr="0075756C" w:rsidTr="009839C8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1"/>
          <w:wAfter w:w="446" w:type="dxa"/>
        </w:trPr>
        <w:tc>
          <w:tcPr>
            <w:tcW w:w="3580" w:type="dxa"/>
            <w:gridSpan w:val="2"/>
          </w:tcPr>
          <w:p w:rsidR="00B3015F" w:rsidRPr="0075756C" w:rsidRDefault="00B3015F" w:rsidP="00B30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shd w:val="clear" w:color="auto" w:fill="FEFEFE"/>
              </w:rPr>
            </w:pPr>
          </w:p>
        </w:tc>
        <w:tc>
          <w:tcPr>
            <w:tcW w:w="3221" w:type="dxa"/>
          </w:tcPr>
          <w:p w:rsidR="00B3015F" w:rsidRPr="0075756C" w:rsidRDefault="00B3015F" w:rsidP="00B30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shd w:val="clear" w:color="auto" w:fill="FEFEFE"/>
              </w:rPr>
            </w:pPr>
          </w:p>
        </w:tc>
        <w:tc>
          <w:tcPr>
            <w:tcW w:w="3280" w:type="dxa"/>
          </w:tcPr>
          <w:p w:rsidR="00B3015F" w:rsidRPr="0075756C" w:rsidRDefault="00B3015F" w:rsidP="00B301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shd w:val="clear" w:color="auto" w:fill="FEFEFE"/>
              </w:rPr>
            </w:pPr>
          </w:p>
        </w:tc>
      </w:tr>
    </w:tbl>
    <w:p w:rsidR="00B3015F" w:rsidRPr="0075756C" w:rsidRDefault="00B3015F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A.21 — Вид или видове показатели за размера на сградата (виж 9.3 и 9.4)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295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9"/>
        <w:gridCol w:w="920"/>
        <w:gridCol w:w="4266"/>
      </w:tblGrid>
      <w:tr w:rsidR="0075756C" w:rsidRPr="0075756C" w:rsidTr="009839C8">
        <w:trPr>
          <w:trHeight w:val="20"/>
          <w:jc w:val="center"/>
        </w:trPr>
        <w:tc>
          <w:tcPr>
            <w:tcW w:w="5109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Количество</w:t>
            </w:r>
          </w:p>
        </w:tc>
        <w:tc>
          <w:tcPr>
            <w:tcW w:w="920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Мерна единица</w:t>
            </w:r>
          </w:p>
        </w:tc>
        <w:tc>
          <w:tcPr>
            <w:tcW w:w="4266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Спецификация и/или позоваване на друг документ с повече информация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109" w:type="dxa"/>
            <w:tcBorders>
              <w:bottom w:val="single" w:sz="4" w:space="0" w:color="231F20"/>
              <w:right w:val="single" w:sz="4" w:space="0" w:color="231F20"/>
            </w:tcBorders>
          </w:tcPr>
          <w:p w:rsidR="007E2A5E" w:rsidRPr="0075756C" w:rsidRDefault="00EE6D65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Референтна подова площ</w:t>
            </w:r>
          </w:p>
        </w:tc>
        <w:tc>
          <w:tcPr>
            <w:tcW w:w="92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E2A5E" w:rsidRPr="0075756C" w:rsidRDefault="00EE6D65" w:rsidP="00EE6D65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m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266" w:type="dxa"/>
            <w:tcBorders>
              <w:left w:val="single" w:sz="4" w:space="0" w:color="231F20"/>
              <w:bottom w:val="single" w:sz="4" w:space="0" w:color="231F20"/>
            </w:tcBorders>
          </w:tcPr>
          <w:p w:rsidR="007E2A5E" w:rsidRPr="0075756C" w:rsidRDefault="009B03DA" w:rsidP="00B811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Климатизирана подова площ, както в таблица А.20 на този документ с фракции съгласно таблица А.22 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10295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: За всеки показател да се добавят редове.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A37FA5" w:rsidRPr="0075756C" w:rsidRDefault="00A37FA5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A.22 — Кои категории на пространството имат принос към референтния размер</w:t>
      </w:r>
      <w:r w:rsidRPr="0075756C">
        <w:rPr>
          <w:rFonts w:cs="Tahoma"/>
          <w:b/>
          <w:color w:val="000000" w:themeColor="text1"/>
          <w:sz w:val="20"/>
          <w:lang w:val="bg-BG"/>
        </w:rPr>
        <w:br/>
        <w:t>(виж 9.4)</w:t>
      </w:r>
    </w:p>
    <w:tbl>
      <w:tblPr>
        <w:tblW w:w="10274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2"/>
        <w:gridCol w:w="1631"/>
        <w:gridCol w:w="3321"/>
      </w:tblGrid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Категории на пространствата</w:t>
            </w:r>
          </w:p>
        </w:tc>
        <w:tc>
          <w:tcPr>
            <w:tcW w:w="163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Имат ли принос?</w:t>
            </w:r>
          </w:p>
        </w:tc>
        <w:tc>
          <w:tcPr>
            <w:tcW w:w="332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Ако да:</w:t>
            </w:r>
          </w:p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(по избор) фракция от размера, имаща принос към референтния размер (</w:t>
            </w:r>
            <w:r w:rsidRPr="0075756C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f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ref;cat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,)</w:t>
            </w:r>
          </w:p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Стойност по подразбиране = 1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top w:val="single" w:sz="8" w:space="0" w:color="231F20"/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Всекидневна, кухня, спалня, кабинет, баня или тоалетна в жилищна сграда</w:t>
            </w:r>
          </w:p>
        </w:tc>
        <w:tc>
          <w:tcPr>
            <w:tcW w:w="1631" w:type="dxa"/>
            <w:tcBorders>
              <w:top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top w:val="single" w:sz="8" w:space="0" w:color="231F20"/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Жилищна сграда, индивидуална:</w:t>
            </w:r>
          </w:p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вестибюл, коридор, стълбище в топлинната обвивка, таванско помещение в топлинната обвивка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Жилищна сграда за колективно ползване или нежилищна: вестибюл, коридор, стълбище в топлинната обвивка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Топлинно неклиматизирано съседно пространство, като складово или неклиматизирано таванско помещение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Топлинно неклиматизирано слънчево пространство или атриум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Вестибюл, коридор извън топлинната обвивка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-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Офис пространство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Пространство в образователна сграда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Болнична стая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Друго болнично помещение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Хотелски стаи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Ресторантско пространство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Ресторантска кухня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Пространство за заседания или семинари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Аудитория, лекционна зала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Театрално или кино пространство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top w:val="single" w:sz="8" w:space="0" w:color="231F20"/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Сървърно или компютърно помещение</w:t>
            </w:r>
          </w:p>
        </w:tc>
        <w:tc>
          <w:tcPr>
            <w:tcW w:w="1631" w:type="dxa"/>
            <w:tcBorders>
              <w:top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top w:val="single" w:sz="8" w:space="0" w:color="231F20"/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Спортни съоръжения, топлинно климатизирани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Спортни съоръжения, топлинно неклиматизирани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0,5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Пространство за търговски услуги на едро и дребно (магазин)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Нежилищна сграда: баня, душ кабина, тоалетна, ако са в топлинната обвивка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Отопляемо складово пространство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Охлаждано складово пространство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1,0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Машинна зала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-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Индивидуален гараж или колективен закрит паркинг</w:t>
            </w:r>
          </w:p>
        </w:tc>
        <w:tc>
          <w:tcPr>
            <w:tcW w:w="1631" w:type="dxa"/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21" w:type="dxa"/>
            <w:tcBorders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-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5322" w:type="dxa"/>
            <w:tcBorders>
              <w:left w:val="single" w:sz="8" w:space="0" w:color="231F20"/>
              <w:bottom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Хамбар</w:t>
            </w:r>
          </w:p>
        </w:tc>
        <w:tc>
          <w:tcPr>
            <w:tcW w:w="1631" w:type="dxa"/>
            <w:tcBorders>
              <w:bottom w:val="single" w:sz="8" w:space="0" w:color="231F20"/>
            </w:tcBorders>
          </w:tcPr>
          <w:p w:rsidR="009B03DA" w:rsidRPr="0075756C" w:rsidRDefault="009B03DA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321" w:type="dxa"/>
            <w:tcBorders>
              <w:bottom w:val="single" w:sz="8" w:space="0" w:color="231F20"/>
              <w:right w:val="single" w:sz="8" w:space="0" w:color="231F20"/>
            </w:tcBorders>
          </w:tcPr>
          <w:p w:rsidR="009B03DA" w:rsidRPr="0075756C" w:rsidRDefault="009B03DA" w:rsidP="009B03DA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-</w:t>
            </w:r>
          </w:p>
        </w:tc>
      </w:tr>
      <w:tr w:rsidR="0075756C" w:rsidRPr="0075756C" w:rsidTr="009839C8">
        <w:trPr>
          <w:trHeight w:val="20"/>
          <w:jc w:val="center"/>
        </w:trPr>
        <w:tc>
          <w:tcPr>
            <w:tcW w:w="10274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9B03DA" w:rsidRPr="0075756C" w:rsidRDefault="009B03DA" w:rsidP="00CB2A25">
            <w:pPr>
              <w:pStyle w:val="TableParagraph"/>
              <w:tabs>
                <w:tab w:val="left" w:pos="392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Изборът в тази таблица е избор, който в действителност не може да бъде направен без холистичен поглед върху всички EPB стандарти. Категоризирането на пространствата е пряко свързано с приетите условия на експлоатация за всяка категория на пространството и със специфичните правила за комбиниране на пространства в зони. Например, разделянето на различни категории на пространството с различни условия на експлоатация за всяка категория на пространството (като температурна настройка, стойности на вентилацията, нива на осветлението и т.н.) лесно би могло да направи оценката много по-сложна.</w:t>
            </w:r>
          </w:p>
        </w:tc>
      </w:tr>
    </w:tbl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lastRenderedPageBreak/>
        <w:t>Таблица A.23 — Спецификация на периметри (9.5.1 и 9.6.1)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9"/>
        <w:gridCol w:w="2071"/>
        <w:gridCol w:w="5458"/>
      </w:tblGrid>
      <w:tr w:rsidR="0075756C" w:rsidRPr="0075756C" w:rsidTr="009839C8">
        <w:trPr>
          <w:trHeight w:val="20"/>
          <w:jc w:val="center"/>
        </w:trPr>
        <w:tc>
          <w:tcPr>
            <w:tcW w:w="4990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Енергиен носител</w:t>
            </w:r>
            <w:r w:rsidR="00B81188"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545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Спецификация на периметъра в близост (виж 3.4.24)</w:t>
            </w:r>
          </w:p>
        </w:tc>
      </w:tr>
      <w:tr w:rsidR="0075756C" w:rsidRPr="0075756C" w:rsidTr="009839C8">
        <w:trPr>
          <w:trHeight w:val="135"/>
          <w:jc w:val="center"/>
        </w:trPr>
        <w:tc>
          <w:tcPr>
            <w:tcW w:w="2919" w:type="dxa"/>
            <w:vMerge w:val="restart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  <w:vAlign w:val="center"/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Биогорива</w:t>
            </w:r>
          </w:p>
        </w:tc>
        <w:tc>
          <w:tcPr>
            <w:tcW w:w="2071" w:type="dxa"/>
            <w:tcBorders>
              <w:top w:val="single" w:sz="8" w:space="0" w:color="231F20"/>
            </w:tcBorders>
            <w:shd w:val="clear" w:color="auto" w:fill="D9D9D9"/>
            <w:vAlign w:val="center"/>
          </w:tcPr>
          <w:p w:rsidR="00B81188" w:rsidRPr="0075756C" w:rsidRDefault="00B81188" w:rsidP="00DD542E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Твърди</w:t>
            </w:r>
          </w:p>
        </w:tc>
        <w:tc>
          <w:tcPr>
            <w:tcW w:w="5458" w:type="dxa"/>
            <w:tcBorders>
              <w:top w:val="single" w:sz="8" w:space="0" w:color="231F20"/>
              <w:righ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са указани по-подробно</w:t>
            </w:r>
          </w:p>
        </w:tc>
      </w:tr>
      <w:tr w:rsidR="0075756C" w:rsidRPr="0075756C" w:rsidTr="009839C8">
        <w:trPr>
          <w:trHeight w:val="135"/>
          <w:jc w:val="center"/>
        </w:trPr>
        <w:tc>
          <w:tcPr>
            <w:tcW w:w="2919" w:type="dxa"/>
            <w:vMerge/>
            <w:tcBorders>
              <w:left w:val="single" w:sz="8" w:space="0" w:color="231F20"/>
            </w:tcBorders>
            <w:shd w:val="clear" w:color="auto" w:fill="D9D9D9"/>
          </w:tcPr>
          <w:p w:rsidR="00B81188" w:rsidRPr="0075756C" w:rsidRDefault="00B81188" w:rsidP="00B811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71" w:type="dxa"/>
            <w:shd w:val="clear" w:color="auto" w:fill="D9D9D9"/>
            <w:vAlign w:val="center"/>
          </w:tcPr>
          <w:p w:rsidR="00B81188" w:rsidRPr="0075756C" w:rsidRDefault="00B81188" w:rsidP="00DD542E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Течни</w:t>
            </w:r>
          </w:p>
        </w:tc>
        <w:tc>
          <w:tcPr>
            <w:tcW w:w="5458" w:type="dxa"/>
            <w:tcBorders>
              <w:right w:val="single" w:sz="8" w:space="0" w:color="231F20"/>
            </w:tcBorders>
          </w:tcPr>
          <w:p w:rsidR="00B81188" w:rsidRPr="0075756C" w:rsidRDefault="00B81188" w:rsidP="00DD542E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Свързани с едно и също разклонение на разпределителната мрежа или имат специално съединение, изискващо специфично оборудване за оценявания обект, за да бъдат свързани с него</w:t>
            </w:r>
          </w:p>
        </w:tc>
      </w:tr>
      <w:tr w:rsidR="0075756C" w:rsidRPr="0075756C" w:rsidTr="009839C8">
        <w:trPr>
          <w:trHeight w:val="135"/>
          <w:jc w:val="center"/>
        </w:trPr>
        <w:tc>
          <w:tcPr>
            <w:tcW w:w="2919" w:type="dxa"/>
            <w:vMerge/>
            <w:tcBorders>
              <w:left w:val="single" w:sz="8" w:space="0" w:color="231F20"/>
            </w:tcBorders>
            <w:shd w:val="clear" w:color="auto" w:fill="D9D9D9"/>
          </w:tcPr>
          <w:p w:rsidR="00B81188" w:rsidRPr="0075756C" w:rsidRDefault="00B81188" w:rsidP="00B811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071" w:type="dxa"/>
            <w:shd w:val="clear" w:color="auto" w:fill="D9D9D9"/>
            <w:vAlign w:val="center"/>
          </w:tcPr>
          <w:p w:rsidR="00B81188" w:rsidRPr="0075756C" w:rsidRDefault="00B81188" w:rsidP="00DD542E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Газообразни</w:t>
            </w:r>
          </w:p>
        </w:tc>
        <w:tc>
          <w:tcPr>
            <w:tcW w:w="5458" w:type="dxa"/>
            <w:tcBorders>
              <w:right w:val="single" w:sz="8" w:space="0" w:color="231F20"/>
            </w:tcBorders>
          </w:tcPr>
          <w:p w:rsidR="00B81188" w:rsidRPr="0075756C" w:rsidRDefault="00B81188" w:rsidP="00DD542E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Свързани с едно и също разклонение на разпределителната мрежа или имат специално съединение, изискващо специфично оборудване за оценявания обект, за да бъдат свързани с него</w:t>
            </w:r>
          </w:p>
        </w:tc>
      </w:tr>
      <w:tr w:rsidR="0075756C" w:rsidRPr="0075756C" w:rsidTr="009839C8">
        <w:trPr>
          <w:trHeight w:val="135"/>
          <w:jc w:val="center"/>
        </w:trPr>
        <w:tc>
          <w:tcPr>
            <w:tcW w:w="2919" w:type="dxa"/>
            <w:tcBorders>
              <w:left w:val="single" w:sz="8" w:space="0" w:color="231F20"/>
            </w:tcBorders>
            <w:shd w:val="clear" w:color="auto" w:fill="D9D9D9"/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Електроенергия</w:t>
            </w:r>
          </w:p>
        </w:tc>
        <w:tc>
          <w:tcPr>
            <w:tcW w:w="2071" w:type="dxa"/>
            <w:shd w:val="clear" w:color="auto" w:fill="D9D9D9"/>
          </w:tcPr>
          <w:p w:rsidR="00B81188" w:rsidRPr="0075756C" w:rsidRDefault="00B81188" w:rsidP="00B811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458" w:type="dxa"/>
            <w:tcBorders>
              <w:right w:val="single" w:sz="8" w:space="0" w:color="231F20"/>
            </w:tcBorders>
          </w:tcPr>
          <w:p w:rsidR="00B81188" w:rsidRPr="0075756C" w:rsidRDefault="00B81188" w:rsidP="00DD542E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Свързани с едно и също разклонение на разпределителната мрежа, което означава средно напрежение или по-ниско</w:t>
            </w:r>
          </w:p>
        </w:tc>
      </w:tr>
      <w:tr w:rsidR="0075756C" w:rsidRPr="0075756C" w:rsidTr="009839C8">
        <w:trPr>
          <w:trHeight w:val="135"/>
          <w:jc w:val="center"/>
        </w:trPr>
        <w:tc>
          <w:tcPr>
            <w:tcW w:w="2919" w:type="dxa"/>
            <w:tcBorders>
              <w:left w:val="single" w:sz="8" w:space="0" w:color="231F20"/>
            </w:tcBorders>
            <w:shd w:val="clear" w:color="auto" w:fill="D9D9D9"/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Централно отопление</w:t>
            </w:r>
          </w:p>
        </w:tc>
        <w:tc>
          <w:tcPr>
            <w:tcW w:w="2071" w:type="dxa"/>
            <w:shd w:val="clear" w:color="auto" w:fill="D9D9D9"/>
          </w:tcPr>
          <w:p w:rsidR="00B81188" w:rsidRPr="0075756C" w:rsidRDefault="00B81188" w:rsidP="00B811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458" w:type="dxa"/>
            <w:tcBorders>
              <w:righ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Винаги в близост</w:t>
            </w:r>
          </w:p>
        </w:tc>
      </w:tr>
      <w:tr w:rsidR="0075756C" w:rsidRPr="0075756C" w:rsidTr="009839C8">
        <w:trPr>
          <w:trHeight w:val="135"/>
          <w:jc w:val="center"/>
        </w:trPr>
        <w:tc>
          <w:tcPr>
            <w:tcW w:w="2919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Централно охлаждане</w:t>
            </w:r>
          </w:p>
        </w:tc>
        <w:tc>
          <w:tcPr>
            <w:tcW w:w="2071" w:type="dxa"/>
            <w:tcBorders>
              <w:bottom w:val="single" w:sz="8" w:space="0" w:color="231F20"/>
            </w:tcBorders>
            <w:shd w:val="clear" w:color="auto" w:fill="D9D9D9"/>
          </w:tcPr>
          <w:p w:rsidR="00B81188" w:rsidRPr="0075756C" w:rsidRDefault="00B81188" w:rsidP="00B811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458" w:type="dxa"/>
            <w:tcBorders>
              <w:bottom w:val="single" w:sz="8" w:space="0" w:color="231F20"/>
              <w:righ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Винаги в близост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A.24 — Избор на периметър (виж 9.5.1 и 9.7)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474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2811"/>
        <w:gridCol w:w="2817"/>
        <w:gridCol w:w="3252"/>
      </w:tblGrid>
      <w:tr w:rsidR="0075756C" w:rsidRPr="0075756C" w:rsidTr="00A5175C">
        <w:trPr>
          <w:trHeight w:val="20"/>
          <w:jc w:val="center"/>
        </w:trPr>
        <w:tc>
          <w:tcPr>
            <w:tcW w:w="159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 на периметър</w:t>
            </w:r>
          </w:p>
        </w:tc>
        <w:tc>
          <w:tcPr>
            <w:tcW w:w="281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 – изчисление на RER (възобновяема енергия)</w:t>
            </w:r>
          </w:p>
        </w:tc>
        <w:tc>
          <w:tcPr>
            <w:tcW w:w="281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 – изчисление на RER (обща енергия)</w:t>
            </w:r>
          </w:p>
        </w:tc>
        <w:tc>
          <w:tcPr>
            <w:tcW w:w="325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 – изчисление на RER (подавана енергия)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1594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На място</w:t>
            </w:r>
          </w:p>
        </w:tc>
        <w:tc>
          <w:tcPr>
            <w:tcW w:w="2811" w:type="dxa"/>
            <w:tcBorders>
              <w:top w:val="single" w:sz="8" w:space="0" w:color="231F20"/>
            </w:tcBorders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17" w:type="dxa"/>
            <w:tcBorders>
              <w:top w:val="single" w:sz="8" w:space="0" w:color="231F20"/>
            </w:tcBorders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252" w:type="dxa"/>
            <w:tcBorders>
              <w:top w:val="single" w:sz="8" w:space="0" w:color="231F20"/>
              <w:right w:val="single" w:sz="8" w:space="0" w:color="231F20"/>
            </w:tcBorders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1594" w:type="dxa"/>
            <w:tcBorders>
              <w:lef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 близост</w:t>
            </w:r>
          </w:p>
        </w:tc>
        <w:tc>
          <w:tcPr>
            <w:tcW w:w="2811" w:type="dxa"/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17" w:type="dxa"/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252" w:type="dxa"/>
            <w:tcBorders>
              <w:right w:val="single" w:sz="8" w:space="0" w:color="231F20"/>
            </w:tcBorders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1594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Отдалечен</w:t>
            </w:r>
          </w:p>
        </w:tc>
        <w:tc>
          <w:tcPr>
            <w:tcW w:w="2811" w:type="dxa"/>
            <w:tcBorders>
              <w:bottom w:val="single" w:sz="8" w:space="0" w:color="231F20"/>
            </w:tcBorders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817" w:type="dxa"/>
            <w:tcBorders>
              <w:bottom w:val="single" w:sz="8" w:space="0" w:color="231F20"/>
            </w:tcBorders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252" w:type="dxa"/>
            <w:tcBorders>
              <w:bottom w:val="single" w:sz="8" w:space="0" w:color="231F20"/>
              <w:right w:val="single" w:sz="8" w:space="0" w:color="231F20"/>
            </w:tcBorders>
          </w:tcPr>
          <w:p w:rsidR="007E2A5E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A.25 — Фактори на преобразуване на нетните в брутни калорични стойности на енергийните носители (виж 9.6.2)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3"/>
        <w:gridCol w:w="4720"/>
      </w:tblGrid>
      <w:tr w:rsidR="0075756C" w:rsidRPr="0075756C" w:rsidTr="00A5175C">
        <w:trPr>
          <w:trHeight w:val="20"/>
          <w:jc w:val="center"/>
        </w:trPr>
        <w:tc>
          <w:tcPr>
            <w:tcW w:w="5693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Енергиен носител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</w:p>
        </w:tc>
        <w:tc>
          <w:tcPr>
            <w:tcW w:w="4720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Фактор на преобразуване </w:t>
            </w:r>
            <w:r w:rsidRPr="0075756C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lang w:val="bg-BG"/>
              </w:rPr>
              <w:t>f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GCV/NCV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93" w:type="dxa"/>
            <w:tcBorders>
              <w:top w:val="single" w:sz="8" w:space="0" w:color="231F20"/>
              <w:lef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мазут</w:t>
            </w:r>
          </w:p>
        </w:tc>
        <w:tc>
          <w:tcPr>
            <w:tcW w:w="4720" w:type="dxa"/>
            <w:tcBorders>
              <w:top w:val="single" w:sz="8" w:space="0" w:color="231F20"/>
              <w:righ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1,06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93" w:type="dxa"/>
            <w:tcBorders>
              <w:lef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газ</w:t>
            </w:r>
          </w:p>
        </w:tc>
        <w:tc>
          <w:tcPr>
            <w:tcW w:w="4720" w:type="dxa"/>
            <w:tcBorders>
              <w:righ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1,11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93" w:type="dxa"/>
            <w:tcBorders>
              <w:lef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втечнен газ</w:t>
            </w:r>
          </w:p>
        </w:tc>
        <w:tc>
          <w:tcPr>
            <w:tcW w:w="4720" w:type="dxa"/>
            <w:tcBorders>
              <w:right w:val="single" w:sz="8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1,09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93" w:type="dxa"/>
            <w:tcBorders>
              <w:bottom w:val="single" w:sz="4" w:space="0" w:color="231F20"/>
              <w:right w:val="single" w:sz="4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въглища</w:t>
            </w:r>
          </w:p>
        </w:tc>
        <w:tc>
          <w:tcPr>
            <w:tcW w:w="4720" w:type="dxa"/>
            <w:tcBorders>
              <w:left w:val="single" w:sz="4" w:space="0" w:color="231F20"/>
              <w:bottom w:val="single" w:sz="4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1,04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9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лигнит</w:t>
            </w:r>
          </w:p>
        </w:tc>
        <w:tc>
          <w:tcPr>
            <w:tcW w:w="472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1,08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93" w:type="dxa"/>
            <w:tcBorders>
              <w:top w:val="single" w:sz="4" w:space="0" w:color="231F20"/>
              <w:right w:val="single" w:sz="4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дървесина</w:t>
            </w:r>
          </w:p>
        </w:tc>
        <w:tc>
          <w:tcPr>
            <w:tcW w:w="4720" w:type="dxa"/>
            <w:tcBorders>
              <w:top w:val="single" w:sz="4" w:space="0" w:color="231F20"/>
              <w:left w:val="single" w:sz="4" w:space="0" w:color="231F20"/>
            </w:tcBorders>
          </w:tcPr>
          <w:p w:rsidR="00B81188" w:rsidRPr="0075756C" w:rsidRDefault="00B81188" w:rsidP="00B811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1,08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10413" w:type="dxa"/>
            <w:gridSpan w:val="2"/>
            <w:shd w:val="clear" w:color="auto" w:fill="D9D9D9"/>
          </w:tcPr>
          <w:p w:rsidR="007E2A5E" w:rsidRPr="0075756C" w:rsidRDefault="007E2A5E" w:rsidP="00A37FA5">
            <w:pPr>
              <w:pStyle w:val="TableParagraph"/>
              <w:tabs>
                <w:tab w:val="left" w:pos="4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Да се добавят редове за енергийните носители.</w:t>
            </w:r>
          </w:p>
          <w:p w:rsidR="00B81188" w:rsidRPr="0075756C" w:rsidRDefault="00B81188" w:rsidP="00A37FA5">
            <w:pPr>
              <w:pStyle w:val="TableParagraph"/>
              <w:tabs>
                <w:tab w:val="left" w:pos="4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Таблица 5, Част трета, Приложение № 1 към чл. 5 от Наредба № РД-02-20-3 от 9.11.2022 г. за техническите изисквания към енергийните характеристики на сгради (в сила от 18.11.2022 г.)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A.26 — Енергийни разходи, включени във факторите на първичната енергия и емисиите на СО</w:t>
      </w:r>
      <w:r w:rsidRPr="0075756C">
        <w:rPr>
          <w:rFonts w:ascii="Tahoma" w:hAnsi="Tahoma" w:cs="Tahoma"/>
          <w:b/>
          <w:color w:val="000000" w:themeColor="text1"/>
          <w:vertAlign w:val="subscript"/>
        </w:rPr>
        <w:t>2</w:t>
      </w:r>
      <w:r w:rsidRPr="0075756C">
        <w:rPr>
          <w:rFonts w:ascii="Tahoma" w:hAnsi="Tahoma" w:cs="Tahoma"/>
          <w:b/>
          <w:color w:val="000000" w:themeColor="text1"/>
        </w:rPr>
        <w:t xml:space="preserve"> (виж 9.6.2 и 9.6.3)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286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0"/>
        <w:gridCol w:w="2313"/>
        <w:gridCol w:w="2313"/>
      </w:tblGrid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3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Фактори на първичната енергия</w:t>
            </w:r>
          </w:p>
        </w:tc>
        <w:tc>
          <w:tcPr>
            <w:tcW w:w="23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Коефициенти на емисиите на СО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bscript"/>
                <w:lang w:val="bg-BG"/>
              </w:rPr>
              <w:t>2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Включени енергийни разходи</w:t>
            </w:r>
          </w:p>
        </w:tc>
        <w:tc>
          <w:tcPr>
            <w:tcW w:w="2313" w:type="dxa"/>
            <w:tcBorders>
              <w:top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313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— Енергия за извличане на носителя на първична енергия</w:t>
            </w:r>
          </w:p>
        </w:tc>
        <w:tc>
          <w:tcPr>
            <w:tcW w:w="2313" w:type="dxa"/>
            <w:tcBorders>
              <w:top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13" w:type="dxa"/>
            <w:tcBorders>
              <w:top w:val="single" w:sz="8" w:space="0" w:color="231F20"/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— Енергия за пречистване и/или трансформиране на носителя на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първична енергия</w:t>
            </w:r>
          </w:p>
        </w:tc>
        <w:tc>
          <w:tcPr>
            <w:tcW w:w="2313" w:type="dxa"/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ДА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— Енергия за транспортиране на носителя на първична енергия</w:t>
            </w:r>
          </w:p>
        </w:tc>
        <w:tc>
          <w:tcPr>
            <w:tcW w:w="2313" w:type="dxa"/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— Енергия, използвана за други операции, необходими за подаване към сградата (например, съхранение)</w:t>
            </w:r>
          </w:p>
        </w:tc>
        <w:tc>
          <w:tcPr>
            <w:tcW w:w="2313" w:type="dxa"/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— Енергия за изграждане, експлоатация и демонтаж на блокове за пречистване и/или блокове за трансформация</w:t>
            </w:r>
          </w:p>
        </w:tc>
        <w:tc>
          <w:tcPr>
            <w:tcW w:w="2313" w:type="dxa"/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— Енергия за изграждане, експлоатация и демонтаж на системата за транспортиране</w:t>
            </w:r>
          </w:p>
        </w:tc>
        <w:tc>
          <w:tcPr>
            <w:tcW w:w="2313" w:type="dxa"/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— Енергия за очистване или обезвреждане на отпадъци</w:t>
            </w:r>
          </w:p>
        </w:tc>
        <w:tc>
          <w:tcPr>
            <w:tcW w:w="2313" w:type="dxa"/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E61788" w:rsidRPr="0075756C" w:rsidRDefault="00E61788" w:rsidP="00E6178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— Енергия, вложена в материали</w:t>
            </w:r>
          </w:p>
        </w:tc>
        <w:tc>
          <w:tcPr>
            <w:tcW w:w="2313" w:type="dxa"/>
          </w:tcPr>
          <w:p w:rsidR="00E61788" w:rsidRPr="0075756C" w:rsidRDefault="00E61788" w:rsidP="00E617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E61788" w:rsidRPr="0075756C" w:rsidRDefault="00E61788" w:rsidP="00E6178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10286" w:type="dxa"/>
            <w:gridSpan w:val="3"/>
            <w:tcBorders>
              <w:left w:val="single" w:sz="8" w:space="0" w:color="231F20"/>
              <w:right w:val="single" w:sz="8" w:space="0" w:color="231F20"/>
            </w:tcBorders>
          </w:tcPr>
          <w:p w:rsidR="00E61788" w:rsidRPr="0075756C" w:rsidRDefault="00E61788" w:rsidP="00E617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Включени други парникови газове, различни от CO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2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2313" w:type="dxa"/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  <w:tc>
          <w:tcPr>
            <w:tcW w:w="2313" w:type="dxa"/>
            <w:tcBorders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10286" w:type="dxa"/>
            <w:gridSpan w:val="3"/>
            <w:tcBorders>
              <w:left w:val="single" w:sz="8" w:space="0" w:color="231F20"/>
              <w:right w:val="single" w:sz="8" w:space="0" w:color="231F20"/>
            </w:tcBorders>
          </w:tcPr>
          <w:p w:rsidR="00E61788" w:rsidRPr="0075756C" w:rsidRDefault="00E61788" w:rsidP="00E61788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56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D9D9D9"/>
          </w:tcPr>
          <w:p w:rsidR="00FA0DAA" w:rsidRPr="0075756C" w:rsidRDefault="00FA0DAA" w:rsidP="00FA0DAA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Приложимо при оценки, базирани на</w:t>
            </w:r>
          </w:p>
        </w:tc>
        <w:tc>
          <w:tcPr>
            <w:tcW w:w="2313" w:type="dxa"/>
            <w:tcBorders>
              <w:bottom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827CB0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нетна калорична стойност</w:t>
            </w:r>
          </w:p>
        </w:tc>
        <w:tc>
          <w:tcPr>
            <w:tcW w:w="2313" w:type="dxa"/>
            <w:tcBorders>
              <w:bottom w:val="single" w:sz="8" w:space="0" w:color="231F20"/>
              <w:right w:val="single" w:sz="8" w:space="0" w:color="231F20"/>
            </w:tcBorders>
          </w:tcPr>
          <w:p w:rsidR="00FA0DAA" w:rsidRPr="0075756C" w:rsidRDefault="00FA0DAA" w:rsidP="00FA0DAA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нетна калорична стойност</w:t>
            </w:r>
          </w:p>
        </w:tc>
      </w:tr>
      <w:tr w:rsidR="0075756C" w:rsidRPr="0075756C" w:rsidTr="00A5175C">
        <w:trPr>
          <w:trHeight w:val="20"/>
          <w:jc w:val="center"/>
        </w:trPr>
        <w:tc>
          <w:tcPr>
            <w:tcW w:w="10286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tabs>
                <w:tab w:val="left" w:pos="4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Могат да се посочат и други парникови газове.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A.27 — Основа за енергийните характеристики на сградите (виж 9.6.2)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259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9"/>
        <w:gridCol w:w="1417"/>
        <w:gridCol w:w="4533"/>
      </w:tblGrid>
      <w:tr w:rsidR="0075756C" w:rsidRPr="0075756C" w:rsidTr="00B506E7">
        <w:trPr>
          <w:trHeight w:val="20"/>
          <w:jc w:val="center"/>
        </w:trPr>
        <w:tc>
          <w:tcPr>
            <w:tcW w:w="4309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Основа за енергийните характеристики на сградите</w:t>
            </w:r>
          </w:p>
        </w:tc>
        <w:tc>
          <w:tcPr>
            <w:tcW w:w="1417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Избор</w:t>
            </w:r>
          </w:p>
        </w:tc>
        <w:tc>
          <w:tcPr>
            <w:tcW w:w="4533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 на приложението (виж таблица A.8/B.8)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4309" w:type="dxa"/>
            <w:tcBorders>
              <w:right w:val="single" w:sz="4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Общи енергийни характеристики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P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= 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Ptot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или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невъзобновяеми енергийни характеристики</w:t>
            </w:r>
          </w:p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(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P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= 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Pnren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)</w:t>
            </w:r>
          </w:p>
        </w:tc>
        <w:tc>
          <w:tcPr>
            <w:tcW w:w="1417" w:type="dxa"/>
            <w:tcBorders>
              <w:left w:val="single" w:sz="4" w:space="0" w:color="231F20"/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</w:p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P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= 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Pnren</w:t>
            </w:r>
          </w:p>
        </w:tc>
        <w:tc>
          <w:tcPr>
            <w:tcW w:w="4533" w:type="dxa"/>
            <w:tcBorders>
              <w:left w:val="single" w:sz="4" w:space="0" w:color="231F20"/>
            </w:tcBorders>
          </w:tcPr>
          <w:p w:rsidR="007058F3" w:rsidRPr="0075756C" w:rsidRDefault="0016064F" w:rsidP="007058F3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Всички видове приложения в таблица А.6   </w:t>
            </w:r>
          </w:p>
          <w:p w:rsidR="0016064F" w:rsidRPr="0075756C" w:rsidRDefault="0016064F" w:rsidP="0016064F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10259" w:type="dxa"/>
            <w:gridSpan w:val="3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: В случай на повече цели на оценяването, да се добавят редове.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A.28 — Приоритет на системата за генериране, изнасяне (виж 9.6.6.2.4)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295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5"/>
        <w:gridCol w:w="3038"/>
        <w:gridCol w:w="3862"/>
      </w:tblGrid>
      <w:tr w:rsidR="0075756C" w:rsidRPr="0075756C" w:rsidTr="00B506E7">
        <w:trPr>
          <w:trHeight w:val="20"/>
          <w:jc w:val="center"/>
        </w:trPr>
        <w:tc>
          <w:tcPr>
            <w:tcW w:w="3395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Ниво на приоритет при изнасяне</w:t>
            </w:r>
          </w:p>
        </w:tc>
        <w:tc>
          <w:tcPr>
            <w:tcW w:w="3038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Идентификатор на приоритета</w:t>
            </w:r>
          </w:p>
        </w:tc>
        <w:tc>
          <w:tcPr>
            <w:tcW w:w="3862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Идентификатор на вида на генерирането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3395" w:type="dxa"/>
            <w:tcBorders>
              <w:top w:val="single" w:sz="8" w:space="0" w:color="231F20"/>
              <w:left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Ниво на приоритет 1 (най-високо)</w:t>
            </w:r>
          </w:p>
        </w:tc>
        <w:tc>
          <w:tcPr>
            <w:tcW w:w="3038" w:type="dxa"/>
            <w:tcBorders>
              <w:top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EL_EXP_PRIO_LEVEL_1</w:t>
            </w:r>
          </w:p>
        </w:tc>
        <w:tc>
          <w:tcPr>
            <w:tcW w:w="3862" w:type="dxa"/>
            <w:tcBorders>
              <w:top w:val="single" w:sz="8" w:space="0" w:color="231F20"/>
              <w:right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EL_PROD_PV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3395" w:type="dxa"/>
            <w:tcBorders>
              <w:left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Ниво на приоритет 2</w:t>
            </w:r>
          </w:p>
        </w:tc>
        <w:tc>
          <w:tcPr>
            <w:tcW w:w="3038" w:type="dxa"/>
          </w:tcPr>
          <w:p w:rsidR="00EE1177" w:rsidRPr="0075756C" w:rsidRDefault="00EE1177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EL_EXP_PRIO_LEVEL_2</w:t>
            </w:r>
          </w:p>
        </w:tc>
        <w:tc>
          <w:tcPr>
            <w:tcW w:w="3862" w:type="dxa"/>
            <w:tcBorders>
              <w:right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EL_PROD_WIND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3395" w:type="dxa"/>
            <w:tcBorders>
              <w:left w:val="single" w:sz="8" w:space="0" w:color="231F20"/>
              <w:bottom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Ниво на приоритет 3 (най-ниско)</w:t>
            </w:r>
          </w:p>
        </w:tc>
        <w:tc>
          <w:tcPr>
            <w:tcW w:w="3038" w:type="dxa"/>
            <w:tcBorders>
              <w:bottom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EL_EXP_PRIO_LEVEL_3</w:t>
            </w:r>
          </w:p>
        </w:tc>
        <w:tc>
          <w:tcPr>
            <w:tcW w:w="3862" w:type="dxa"/>
            <w:tcBorders>
              <w:bottom w:val="single" w:sz="8" w:space="0" w:color="231F20"/>
              <w:right w:val="single" w:sz="8" w:space="0" w:color="231F20"/>
            </w:tcBorders>
          </w:tcPr>
          <w:p w:rsidR="00EE1177" w:rsidRPr="0075756C" w:rsidRDefault="00EE1177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EL_PROD_CHP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3395" w:type="dxa"/>
            <w:tcBorders>
              <w:top w:val="single" w:sz="4" w:space="0" w:color="231F20"/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Описание на нивото на приоритет</w:t>
            </w:r>
          </w:p>
        </w:tc>
        <w:tc>
          <w:tcPr>
            <w:tcW w:w="303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Идентификатор за този приоритет</w:t>
            </w:r>
          </w:p>
        </w:tc>
        <w:tc>
          <w:tcPr>
            <w:tcW w:w="3862" w:type="dxa"/>
            <w:tcBorders>
              <w:top w:val="single" w:sz="4" w:space="0" w:color="231F20"/>
              <w:lef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Вид на генерирането с такъв приоритет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A.29 — Правила за разделяне (виж 10.5.1)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321" w:type="dxa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2"/>
        <w:gridCol w:w="3827"/>
        <w:gridCol w:w="1822"/>
      </w:tblGrid>
      <w:tr w:rsidR="0075756C" w:rsidRPr="0075756C" w:rsidTr="00B506E7">
        <w:trPr>
          <w:trHeight w:val="46"/>
          <w:jc w:val="center"/>
        </w:trPr>
        <w:tc>
          <w:tcPr>
            <w:tcW w:w="467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Вид на зоната или зоната на обслужване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</w:p>
        </w:tc>
        <w:tc>
          <w:tcPr>
            <w:tcW w:w="38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Общо правило</w:t>
            </w:r>
          </w:p>
        </w:tc>
        <w:tc>
          <w:tcPr>
            <w:tcW w:w="182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Специфични правила (ако има)</w:t>
            </w:r>
          </w:p>
        </w:tc>
      </w:tr>
      <w:tr w:rsidR="0075756C" w:rsidRPr="0075756C" w:rsidTr="00B506E7">
        <w:trPr>
          <w:trHeight w:val="46"/>
          <w:jc w:val="center"/>
        </w:trPr>
        <w:tc>
          <w:tcPr>
            <w:tcW w:w="4672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</w:tcPr>
          <w:p w:rsidR="00EE1177" w:rsidRPr="0075756C" w:rsidRDefault="00EE1177" w:rsidP="00EE1177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Топлинна зона</w:t>
            </w:r>
          </w:p>
        </w:tc>
        <w:tc>
          <w:tcPr>
            <w:tcW w:w="3827" w:type="dxa"/>
            <w:tcBorders>
              <w:top w:val="single" w:sz="8" w:space="0" w:color="231F20"/>
            </w:tcBorders>
          </w:tcPr>
          <w:p w:rsidR="00EE1177" w:rsidRPr="0075756C" w:rsidRDefault="00DC6809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Климатизирана</w:t>
            </w:r>
            <w:r w:rsidR="00EE1177"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подова площ, претеглена</w:t>
            </w:r>
          </w:p>
        </w:tc>
        <w:tc>
          <w:tcPr>
            <w:tcW w:w="1822" w:type="dxa"/>
            <w:tcBorders>
              <w:top w:val="single" w:sz="8" w:space="0" w:color="231F20"/>
              <w:right w:val="single" w:sz="8" w:space="0" w:color="231F20"/>
            </w:tcBorders>
          </w:tcPr>
          <w:p w:rsidR="00EE1177" w:rsidRPr="0075756C" w:rsidRDefault="00EE1177" w:rsidP="00EE1177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 xml:space="preserve">EN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ISO 52016-1</w:t>
            </w:r>
          </w:p>
        </w:tc>
      </w:tr>
      <w:tr w:rsidR="0075756C" w:rsidRPr="0075756C" w:rsidTr="00B506E7">
        <w:trPr>
          <w:trHeight w:val="56"/>
          <w:jc w:val="center"/>
        </w:trPr>
        <w:tc>
          <w:tcPr>
            <w:tcW w:w="4672" w:type="dxa"/>
            <w:tcBorders>
              <w:left w:val="single" w:sz="8" w:space="0" w:color="231F20"/>
            </w:tcBorders>
            <w:shd w:val="clear" w:color="auto" w:fill="D9D9D9"/>
          </w:tcPr>
          <w:p w:rsidR="00EE1177" w:rsidRPr="0075756C" w:rsidRDefault="00EE1177" w:rsidP="00EE1177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Зона на обслужване на система за отопление</w:t>
            </w:r>
          </w:p>
        </w:tc>
        <w:tc>
          <w:tcPr>
            <w:tcW w:w="3827" w:type="dxa"/>
          </w:tcPr>
          <w:p w:rsidR="00EE1177" w:rsidRPr="0075756C" w:rsidRDefault="00DC6809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Климатизирана подова площ, претеглена</w:t>
            </w:r>
          </w:p>
        </w:tc>
        <w:tc>
          <w:tcPr>
            <w:tcW w:w="1822" w:type="dxa"/>
            <w:tcBorders>
              <w:right w:val="single" w:sz="8" w:space="0" w:color="231F20"/>
            </w:tcBorders>
          </w:tcPr>
          <w:p w:rsidR="00EE1177" w:rsidRPr="0075756C" w:rsidRDefault="00DC6809" w:rsidP="00DC6809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 xml:space="preserve">EN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ISO 52016-1</w:t>
            </w:r>
          </w:p>
        </w:tc>
      </w:tr>
      <w:tr w:rsidR="0075756C" w:rsidRPr="0075756C" w:rsidTr="00B506E7">
        <w:trPr>
          <w:trHeight w:val="56"/>
          <w:jc w:val="center"/>
        </w:trPr>
        <w:tc>
          <w:tcPr>
            <w:tcW w:w="4672" w:type="dxa"/>
            <w:tcBorders>
              <w:left w:val="single" w:sz="8" w:space="0" w:color="231F20"/>
            </w:tcBorders>
            <w:shd w:val="clear" w:color="auto" w:fill="D9D9D9"/>
          </w:tcPr>
          <w:p w:rsidR="00EE1177" w:rsidRPr="0075756C" w:rsidRDefault="00EE1177" w:rsidP="00EE1177">
            <w:pPr>
              <w:rPr>
                <w:color w:val="000000" w:themeColor="text1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Зона на обслужване на система за охлаждане</w:t>
            </w:r>
          </w:p>
        </w:tc>
        <w:tc>
          <w:tcPr>
            <w:tcW w:w="3827" w:type="dxa"/>
          </w:tcPr>
          <w:p w:rsidR="00EE1177" w:rsidRPr="0075756C" w:rsidRDefault="00DC6809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Климатизирана подова площ, претеглена</w:t>
            </w:r>
          </w:p>
        </w:tc>
        <w:tc>
          <w:tcPr>
            <w:tcW w:w="1822" w:type="dxa"/>
            <w:tcBorders>
              <w:right w:val="single" w:sz="8" w:space="0" w:color="231F20"/>
            </w:tcBorders>
          </w:tcPr>
          <w:p w:rsidR="00EE1177" w:rsidRPr="0075756C" w:rsidRDefault="00DC6809" w:rsidP="00DC6809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 xml:space="preserve">EN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ISO 52016-1</w:t>
            </w:r>
          </w:p>
        </w:tc>
      </w:tr>
      <w:tr w:rsidR="0075756C" w:rsidRPr="0075756C" w:rsidTr="00B506E7">
        <w:trPr>
          <w:trHeight w:val="56"/>
          <w:jc w:val="center"/>
        </w:trPr>
        <w:tc>
          <w:tcPr>
            <w:tcW w:w="4672" w:type="dxa"/>
            <w:tcBorders>
              <w:left w:val="single" w:sz="8" w:space="0" w:color="231F20"/>
            </w:tcBorders>
            <w:shd w:val="clear" w:color="auto" w:fill="D9D9D9"/>
          </w:tcPr>
          <w:p w:rsidR="00EE1177" w:rsidRPr="0075756C" w:rsidRDefault="00EE1177" w:rsidP="00EE1177">
            <w:pPr>
              <w:rPr>
                <w:color w:val="000000" w:themeColor="text1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Зона на обслужване на система за вентилация</w:t>
            </w:r>
          </w:p>
        </w:tc>
        <w:tc>
          <w:tcPr>
            <w:tcW w:w="3827" w:type="dxa"/>
          </w:tcPr>
          <w:p w:rsidR="00EE1177" w:rsidRPr="0075756C" w:rsidRDefault="00DC6809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Климатизирана подова площ, претеглена</w:t>
            </w:r>
          </w:p>
        </w:tc>
        <w:tc>
          <w:tcPr>
            <w:tcW w:w="1822" w:type="dxa"/>
            <w:tcBorders>
              <w:right w:val="single" w:sz="8" w:space="0" w:color="231F20"/>
            </w:tcBorders>
          </w:tcPr>
          <w:p w:rsidR="00EE1177" w:rsidRPr="0075756C" w:rsidRDefault="00DC6809" w:rsidP="00DC6809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 xml:space="preserve">EN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ISO 52016-1</w:t>
            </w:r>
          </w:p>
        </w:tc>
      </w:tr>
      <w:tr w:rsidR="0075756C" w:rsidRPr="0075756C" w:rsidTr="00B506E7">
        <w:trPr>
          <w:trHeight w:val="56"/>
          <w:jc w:val="center"/>
        </w:trPr>
        <w:tc>
          <w:tcPr>
            <w:tcW w:w="4672" w:type="dxa"/>
            <w:tcBorders>
              <w:left w:val="single" w:sz="8" w:space="0" w:color="231F20"/>
            </w:tcBorders>
            <w:shd w:val="clear" w:color="auto" w:fill="D9D9D9"/>
          </w:tcPr>
          <w:p w:rsidR="00EE1177" w:rsidRPr="0075756C" w:rsidRDefault="00EE1177" w:rsidP="00EE1177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lastRenderedPageBreak/>
              <w:t>Зона на обслужване за битова топла вода</w:t>
            </w:r>
          </w:p>
        </w:tc>
        <w:tc>
          <w:tcPr>
            <w:tcW w:w="3827" w:type="dxa"/>
          </w:tcPr>
          <w:p w:rsidR="00EE1177" w:rsidRPr="0075756C" w:rsidRDefault="00DC6809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Климатизирана подова площ, претеглена</w:t>
            </w:r>
          </w:p>
        </w:tc>
        <w:tc>
          <w:tcPr>
            <w:tcW w:w="1822" w:type="dxa"/>
            <w:tcBorders>
              <w:right w:val="single" w:sz="8" w:space="0" w:color="231F20"/>
            </w:tcBorders>
          </w:tcPr>
          <w:p w:rsidR="00EE1177" w:rsidRPr="0075756C" w:rsidRDefault="00DC6809" w:rsidP="00DC6809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 xml:space="preserve">EN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ISO 52016-1</w:t>
            </w:r>
          </w:p>
        </w:tc>
      </w:tr>
      <w:tr w:rsidR="0075756C" w:rsidRPr="0075756C" w:rsidTr="00B506E7">
        <w:trPr>
          <w:trHeight w:val="56"/>
          <w:jc w:val="center"/>
        </w:trPr>
        <w:tc>
          <w:tcPr>
            <w:tcW w:w="4672" w:type="dxa"/>
            <w:tcBorders>
              <w:left w:val="single" w:sz="8" w:space="0" w:color="231F20"/>
            </w:tcBorders>
            <w:shd w:val="clear" w:color="auto" w:fill="D9D9D9"/>
          </w:tcPr>
          <w:p w:rsidR="00EE1177" w:rsidRPr="0075756C" w:rsidRDefault="00EE1177" w:rsidP="00EE1177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Зона на обслужване на система за осветление</w:t>
            </w:r>
          </w:p>
        </w:tc>
        <w:tc>
          <w:tcPr>
            <w:tcW w:w="3827" w:type="dxa"/>
          </w:tcPr>
          <w:p w:rsidR="00EE1177" w:rsidRPr="0075756C" w:rsidRDefault="00DC6809" w:rsidP="00EE1177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Климатизирана подова площ, претеглена</w:t>
            </w:r>
          </w:p>
        </w:tc>
        <w:tc>
          <w:tcPr>
            <w:tcW w:w="1822" w:type="dxa"/>
            <w:tcBorders>
              <w:right w:val="single" w:sz="8" w:space="0" w:color="231F20"/>
            </w:tcBorders>
          </w:tcPr>
          <w:p w:rsidR="00EE1177" w:rsidRPr="0075756C" w:rsidRDefault="00DC6809" w:rsidP="00DC6809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БДС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en-US"/>
              </w:rPr>
              <w:t xml:space="preserve">EN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</w:rPr>
              <w:t>ISO 52016-1</w:t>
            </w:r>
          </w:p>
        </w:tc>
      </w:tr>
      <w:tr w:rsidR="0075756C" w:rsidRPr="0075756C" w:rsidTr="00B506E7">
        <w:trPr>
          <w:trHeight w:val="56"/>
          <w:jc w:val="center"/>
        </w:trPr>
        <w:tc>
          <w:tcPr>
            <w:tcW w:w="4672" w:type="dxa"/>
            <w:tcBorders>
              <w:left w:val="single" w:sz="8" w:space="0" w:color="231F20"/>
              <w:bottom w:val="single" w:sz="8" w:space="0" w:color="231F20"/>
            </w:tcBorders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827" w:type="dxa"/>
            <w:tcBorders>
              <w:bottom w:val="single" w:sz="8" w:space="0" w:color="231F20"/>
            </w:tcBorders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dxa"/>
            <w:tcBorders>
              <w:bottom w:val="single" w:sz="8" w:space="0" w:color="231F20"/>
              <w:right w:val="single" w:sz="8" w:space="0" w:color="231F20"/>
            </w:tcBorders>
          </w:tcPr>
          <w:p w:rsidR="007E2A5E" w:rsidRPr="0075756C" w:rsidRDefault="007E2A5E" w:rsidP="00DC6809">
            <w:pPr>
              <w:widowControl w:val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B506E7">
        <w:trPr>
          <w:trHeight w:val="46"/>
          <w:jc w:val="center"/>
        </w:trPr>
        <w:tc>
          <w:tcPr>
            <w:tcW w:w="10321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7E2A5E" w:rsidRPr="0075756C" w:rsidRDefault="007E2A5E" w:rsidP="00A37FA5">
            <w:pPr>
              <w:pStyle w:val="TableParagraph"/>
              <w:tabs>
                <w:tab w:val="left" w:pos="404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ab/>
              <w:t>В случай на повече зони на обслужване, да се добавят редове.</w:t>
            </w:r>
          </w:p>
        </w:tc>
      </w:tr>
    </w:tbl>
    <w:p w:rsidR="009C10D2" w:rsidRPr="0075756C" w:rsidRDefault="009C10D2" w:rsidP="009C10D2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9C10D2" w:rsidRPr="0075756C" w:rsidRDefault="009C10D2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</w:p>
    <w:p w:rsidR="007E2A5E" w:rsidRPr="0075756C" w:rsidRDefault="007E2A5E" w:rsidP="007E2A5E">
      <w:pPr>
        <w:pStyle w:val="Heading8"/>
        <w:widowControl w:val="0"/>
        <w:spacing w:after="0"/>
        <w:jc w:val="center"/>
        <w:rPr>
          <w:rFonts w:cs="Tahoma"/>
          <w:b/>
          <w:color w:val="000000" w:themeColor="text1"/>
          <w:sz w:val="20"/>
          <w:lang w:val="bg-BG"/>
        </w:rPr>
      </w:pPr>
      <w:r w:rsidRPr="0075756C">
        <w:rPr>
          <w:rFonts w:cs="Tahoma"/>
          <w:b/>
          <w:color w:val="000000" w:themeColor="text1"/>
          <w:sz w:val="20"/>
          <w:lang w:val="bg-BG"/>
        </w:rPr>
        <w:t>Таблица A.30 — Енергийни потоци, отчитани в баланса на сградата (виж 11.6.2.1)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0" w:type="auto"/>
        <w:jc w:val="center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1"/>
        <w:gridCol w:w="1164"/>
        <w:gridCol w:w="3047"/>
      </w:tblGrid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  <w:vAlign w:val="center"/>
          </w:tcPr>
          <w:p w:rsidR="00DC6809" w:rsidRPr="0075756C" w:rsidRDefault="00DC6809" w:rsidP="00DD542E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Система или компонент</w:t>
            </w:r>
          </w:p>
        </w:tc>
        <w:tc>
          <w:tcPr>
            <w:tcW w:w="116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Отчита се като подавана енергия? (да/не)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a</w:t>
            </w:r>
          </w:p>
        </w:tc>
        <w:tc>
          <w:tcPr>
            <w:tcW w:w="304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Изнасяна енергия, отчитана на етап В на оценката на енергийните характеристики (11.6.2.1) 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vertAlign w:val="superscript"/>
                <w:lang w:val="bg-BG"/>
              </w:rPr>
              <w:t>b</w:t>
            </w: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 xml:space="preserve"> (да/не)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top w:val="single" w:sz="8" w:space="0" w:color="231F20"/>
              <w:left w:val="single" w:sz="8" w:space="0" w:color="231F20"/>
            </w:tcBorders>
            <w:shd w:val="clear" w:color="auto" w:fill="D9D9D9"/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Нужди</w:t>
            </w:r>
          </w:p>
        </w:tc>
        <w:tc>
          <w:tcPr>
            <w:tcW w:w="1164" w:type="dxa"/>
            <w:tcBorders>
              <w:top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47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Пасивна възобновяема енергия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shd w:val="clear" w:color="auto" w:fill="D9D9D9"/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На място</w:t>
            </w:r>
          </w:p>
        </w:tc>
        <w:tc>
          <w:tcPr>
            <w:tcW w:w="1164" w:type="dxa"/>
            <w:shd w:val="clear" w:color="auto" w:fill="D9D9D9"/>
          </w:tcPr>
          <w:p w:rsidR="00DC6809" w:rsidRPr="0075756C" w:rsidRDefault="00DC6809" w:rsidP="00CB2A2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3047" w:type="dxa"/>
            <w:tcBorders>
              <w:right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Технически системи на сградата, разположени “на място” и генериращи енергия от възобновяеми източници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Слънчева енергия, улавяна от топлинни слънчеви панели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Свободно охлаждане като възобновяема енергия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Свободно отопление като възобновяема енергия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 е приложимо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Топлина от околната среда, улавяне чрез термопомпи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Електроенергия, генерирана от вятъра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shd w:val="clear" w:color="auto" w:fill="D9D9D9"/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 близост</w:t>
            </w:r>
          </w:p>
        </w:tc>
        <w:tc>
          <w:tcPr>
            <w:tcW w:w="1164" w:type="dxa"/>
            <w:shd w:val="clear" w:color="auto" w:fill="D9D9D9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C</w:t>
            </w:r>
          </w:p>
        </w:tc>
        <w:tc>
          <w:tcPr>
            <w:tcW w:w="3047" w:type="dxa"/>
            <w:tcBorders>
              <w:right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Централно отопление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Централно охлаждане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Топлина, генерирана от биомаса</w:t>
            </w:r>
          </w:p>
        </w:tc>
        <w:tc>
          <w:tcPr>
            <w:tcW w:w="1164" w:type="dxa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</w:tcBorders>
            <w:shd w:val="clear" w:color="auto" w:fill="D9D9D9"/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Отдалечен</w:t>
            </w:r>
          </w:p>
        </w:tc>
        <w:tc>
          <w:tcPr>
            <w:tcW w:w="1164" w:type="dxa"/>
            <w:shd w:val="clear" w:color="auto" w:fill="D9D9D9"/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d</w:t>
            </w:r>
          </w:p>
        </w:tc>
        <w:tc>
          <w:tcPr>
            <w:tcW w:w="3047" w:type="dxa"/>
            <w:tcBorders>
              <w:right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6111" w:type="dxa"/>
            <w:tcBorders>
              <w:left w:val="single" w:sz="8" w:space="0" w:color="231F20"/>
              <w:bottom w:val="single" w:sz="8" w:space="0" w:color="231F20"/>
            </w:tcBorders>
            <w:vAlign w:val="center"/>
          </w:tcPr>
          <w:p w:rsidR="00DC6809" w:rsidRPr="0075756C" w:rsidRDefault="00DC6809" w:rsidP="00CB2A25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Електроенергия, генерирана от възобновяеми източници</w:t>
            </w:r>
          </w:p>
        </w:tc>
        <w:tc>
          <w:tcPr>
            <w:tcW w:w="1164" w:type="dxa"/>
            <w:tcBorders>
              <w:bottom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ДА</w:t>
            </w:r>
          </w:p>
        </w:tc>
        <w:tc>
          <w:tcPr>
            <w:tcW w:w="3047" w:type="dxa"/>
            <w:tcBorders>
              <w:bottom w:val="single" w:sz="8" w:space="0" w:color="231F20"/>
              <w:right w:val="single" w:sz="8" w:space="0" w:color="231F20"/>
            </w:tcBorders>
          </w:tcPr>
          <w:p w:rsidR="00DC6809" w:rsidRPr="0075756C" w:rsidRDefault="00DC6809" w:rsidP="00CB2A25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НЕ</w:t>
            </w:r>
          </w:p>
        </w:tc>
      </w:tr>
      <w:tr w:rsidR="0075756C" w:rsidRPr="0075756C" w:rsidTr="00B506E7">
        <w:trPr>
          <w:trHeight w:val="20"/>
          <w:jc w:val="center"/>
        </w:trPr>
        <w:tc>
          <w:tcPr>
            <w:tcW w:w="10322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D9D9"/>
          </w:tcPr>
          <w:p w:rsidR="00DC6809" w:rsidRPr="0075756C" w:rsidRDefault="00DC6809" w:rsidP="00CB2A25">
            <w:pPr>
              <w:pStyle w:val="TableParagraph"/>
              <w:numPr>
                <w:ilvl w:val="0"/>
                <w:numId w:val="19"/>
              </w:numPr>
              <w:tabs>
                <w:tab w:val="left" w:pos="246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perscript"/>
                <w:lang w:val="bg-BG"/>
              </w:rPr>
              <w:t>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   “Не” във втората колона предполага “не е приложимо” в третата колона.</w:t>
            </w:r>
          </w:p>
          <w:p w:rsidR="00DC6809" w:rsidRPr="0075756C" w:rsidRDefault="00DC6809" w:rsidP="00CB2A25">
            <w:pPr>
              <w:pStyle w:val="TableParagraph"/>
              <w:tabs>
                <w:tab w:val="left" w:pos="246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DC6809" w:rsidRPr="0075756C" w:rsidRDefault="00DC6809" w:rsidP="00CB2A25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Уместно само ако 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k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exp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&gt; 0, виж таблица A.19/B.19.</w:t>
            </w:r>
          </w:p>
          <w:p w:rsidR="00DC6809" w:rsidRPr="0075756C" w:rsidRDefault="00DC6809" w:rsidP="00CB2A25">
            <w:pPr>
              <w:pStyle w:val="ListParagraph"/>
              <w:ind w:hanging="519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DC6809" w:rsidRPr="0075756C" w:rsidRDefault="00DC6809" w:rsidP="00CB2A25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Ако изборът на периметър е “в близост” (виж таблица A.9).</w:t>
            </w:r>
          </w:p>
          <w:p w:rsidR="00DC6809" w:rsidRPr="0075756C" w:rsidRDefault="00DC6809" w:rsidP="00CB2A25">
            <w:pPr>
              <w:pStyle w:val="TableParagraph"/>
              <w:tabs>
                <w:tab w:val="left" w:pos="2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DC6809" w:rsidRPr="0075756C" w:rsidRDefault="00DC6809" w:rsidP="00CB2A25">
            <w:pPr>
              <w:pStyle w:val="TableParagraph"/>
              <w:numPr>
                <w:ilvl w:val="0"/>
                <w:numId w:val="19"/>
              </w:numPr>
              <w:tabs>
                <w:tab w:val="left" w:pos="238"/>
              </w:tabs>
              <w:spacing w:before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Ако изборът на периметър е “отдалечен” (виж таблица A.9).</w:t>
            </w:r>
          </w:p>
          <w:p w:rsidR="00DC6809" w:rsidRPr="0075756C" w:rsidRDefault="00DC6809" w:rsidP="00CB2A25">
            <w:pPr>
              <w:pStyle w:val="TableParagraph"/>
              <w:tabs>
                <w:tab w:val="left" w:pos="2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DC6809" w:rsidRPr="0075756C" w:rsidRDefault="00DC6809" w:rsidP="00CB2A25">
            <w:pPr>
              <w:pStyle w:val="TableParagraph"/>
              <w:tabs>
                <w:tab w:val="left" w:pos="238"/>
              </w:tabs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Style w:val="Bodytext4Spacing0pt9"/>
                <w:rFonts w:ascii="Tahoma" w:hAnsi="Tahoma" w:cs="Tahoma"/>
                <w:color w:val="000000" w:themeColor="text1"/>
                <w:spacing w:val="0"/>
                <w:sz w:val="18"/>
                <w:szCs w:val="20"/>
                <w:lang w:val="bg-BG"/>
              </w:rPr>
              <w:t>Забележка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: Могат да се изтриват или добавят редове.</w:t>
            </w:r>
          </w:p>
        </w:tc>
      </w:tr>
    </w:tbl>
    <w:p w:rsidR="00DC6809" w:rsidRPr="0075756C" w:rsidRDefault="00DC6809" w:rsidP="009C10D2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B506E7" w:rsidRPr="0075756C" w:rsidRDefault="00B506E7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B506E7" w:rsidRDefault="00B506E7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95116B" w:rsidRPr="0075756C" w:rsidRDefault="0095116B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bookmarkStart w:id="3" w:name="_GoBack"/>
      <w:bookmarkEnd w:id="3"/>
    </w:p>
    <w:p w:rsidR="00B506E7" w:rsidRPr="0075756C" w:rsidRDefault="00B506E7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lastRenderedPageBreak/>
        <w:t>Таблица A.31 — Потребна енергия, неудовлетворена от генерираната на място електроенергия (виж 11.6.2.4)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359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7"/>
        <w:gridCol w:w="2693"/>
        <w:gridCol w:w="2919"/>
      </w:tblGrid>
      <w:tr w:rsidR="007E2A5E" w:rsidRPr="0075756C" w:rsidTr="00DD542E">
        <w:trPr>
          <w:trHeight w:val="20"/>
          <w:jc w:val="center"/>
        </w:trPr>
        <w:tc>
          <w:tcPr>
            <w:tcW w:w="4747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Вид на генерираната на място електроенергия</w:t>
            </w:r>
          </w:p>
        </w:tc>
        <w:tc>
          <w:tcPr>
            <w:tcW w:w="2693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Неразрешено потребление</w:t>
            </w:r>
          </w:p>
        </w:tc>
        <w:tc>
          <w:tcPr>
            <w:tcW w:w="2919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Коментар</w:t>
            </w:r>
          </w:p>
        </w:tc>
      </w:tr>
      <w:tr w:rsidR="007E2A5E" w:rsidRPr="0075756C" w:rsidTr="00DD542E">
        <w:trPr>
          <w:trHeight w:val="20"/>
          <w:jc w:val="center"/>
        </w:trPr>
        <w:tc>
          <w:tcPr>
            <w:tcW w:w="47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Идентификатор на вида на генерираната електроенергия</w:t>
            </w:r>
          </w:p>
        </w:tc>
        <w:tc>
          <w:tcPr>
            <w:tcW w:w="26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Идентификатор на потребната електроенергия</w:t>
            </w:r>
          </w:p>
        </w:tc>
        <w:tc>
          <w:tcPr>
            <w:tcW w:w="29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7E2A5E" w:rsidRPr="0075756C" w:rsidRDefault="007E2A5E" w:rsidP="00A37FA5">
            <w:pPr>
              <w:widowControl w:val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86155" w:rsidRPr="0075756C" w:rsidTr="00DD542E">
        <w:trPr>
          <w:trHeight w:val="20"/>
          <w:jc w:val="center"/>
        </w:trPr>
        <w:tc>
          <w:tcPr>
            <w:tcW w:w="4747" w:type="dxa"/>
            <w:tcBorders>
              <w:right w:val="single" w:sz="4" w:space="0" w:color="231F20"/>
            </w:tcBorders>
          </w:tcPr>
          <w:p w:rsidR="00386155" w:rsidRPr="0075756C" w:rsidRDefault="00386155" w:rsidP="00DD542E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</w:t>
            </w:r>
          </w:p>
        </w:tc>
        <w:tc>
          <w:tcPr>
            <w:tcW w:w="2693" w:type="dxa"/>
            <w:tcBorders>
              <w:left w:val="single" w:sz="4" w:space="0" w:color="231F20"/>
              <w:right w:val="single" w:sz="4" w:space="0" w:color="231F20"/>
            </w:tcBorders>
          </w:tcPr>
          <w:p w:rsidR="00386155" w:rsidRPr="0075756C" w:rsidRDefault="00386155" w:rsidP="00DD542E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Няма</w:t>
            </w:r>
          </w:p>
        </w:tc>
        <w:tc>
          <w:tcPr>
            <w:tcW w:w="2919" w:type="dxa"/>
            <w:tcBorders>
              <w:left w:val="single" w:sz="4" w:space="0" w:color="231F20"/>
            </w:tcBorders>
          </w:tcPr>
          <w:p w:rsidR="00386155" w:rsidRPr="0075756C" w:rsidRDefault="00386155" w:rsidP="00DD542E">
            <w:pPr>
              <w:pStyle w:val="TableParagraph"/>
              <w:spacing w:before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Всяко EPB потребление на електроенергия може да бъде удовлетворено чрез всякакъв вид електроенергия, генерирана на място</w:t>
            </w:r>
          </w:p>
        </w:tc>
      </w:tr>
    </w:tbl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p w:rsidR="00DD542E" w:rsidRPr="0075756C" w:rsidRDefault="00DD542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</w:p>
    <w:p w:rsidR="007E2A5E" w:rsidRPr="0075756C" w:rsidRDefault="007E2A5E" w:rsidP="007E2A5E">
      <w:pPr>
        <w:widowControl w:val="0"/>
        <w:jc w:val="center"/>
        <w:rPr>
          <w:rFonts w:ascii="Tahoma" w:hAnsi="Tahoma" w:cs="Tahoma"/>
          <w:b/>
          <w:color w:val="000000" w:themeColor="text1"/>
        </w:rPr>
      </w:pPr>
      <w:r w:rsidRPr="0075756C">
        <w:rPr>
          <w:rFonts w:ascii="Tahoma" w:hAnsi="Tahoma" w:cs="Tahoma"/>
          <w:b/>
          <w:color w:val="000000" w:themeColor="text1"/>
        </w:rPr>
        <w:t>Таблица A.32 — Фактор на съгласуване на генерираната и потребната електроенергия (виж 11.6.2.4)</w:t>
      </w:r>
    </w:p>
    <w:p w:rsidR="007E2A5E" w:rsidRPr="0075756C" w:rsidRDefault="007E2A5E" w:rsidP="007E2A5E">
      <w:pPr>
        <w:pStyle w:val="BodyText"/>
        <w:widowControl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lang w:val="bg-BG"/>
        </w:rPr>
      </w:pPr>
    </w:p>
    <w:tbl>
      <w:tblPr>
        <w:tblW w:w="10122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2"/>
        <w:gridCol w:w="1984"/>
        <w:gridCol w:w="5256"/>
      </w:tblGrid>
      <w:tr w:rsidR="007E2A5E" w:rsidRPr="0075756C" w:rsidTr="00230725">
        <w:trPr>
          <w:trHeight w:val="20"/>
          <w:jc w:val="center"/>
        </w:trPr>
        <w:tc>
          <w:tcPr>
            <w:tcW w:w="2882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Изчислителен интервал</w:t>
            </w:r>
          </w:p>
        </w:tc>
        <w:tc>
          <w:tcPr>
            <w:tcW w:w="1984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Случай</w:t>
            </w:r>
          </w:p>
        </w:tc>
        <w:tc>
          <w:tcPr>
            <w:tcW w:w="5256" w:type="dxa"/>
            <w:shd w:val="clear" w:color="auto" w:fill="D9D9D9"/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b/>
                <w:color w:val="000000" w:themeColor="text1"/>
                <w:sz w:val="18"/>
                <w:szCs w:val="18"/>
                <w:lang w:val="bg-BG"/>
              </w:rPr>
              <w:t>Функция и параметри на фактора на съгласуване</w:t>
            </w:r>
          </w:p>
        </w:tc>
      </w:tr>
      <w:tr w:rsidR="007E2A5E" w:rsidRPr="0075756C" w:rsidTr="00230725">
        <w:trPr>
          <w:trHeight w:val="20"/>
          <w:jc w:val="center"/>
        </w:trPr>
        <w:tc>
          <w:tcPr>
            <w:tcW w:w="2882" w:type="dxa"/>
            <w:tcBorders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Описание на времевия интервал</w:t>
            </w:r>
          </w:p>
        </w:tc>
        <w:tc>
          <w:tcPr>
            <w:tcW w:w="1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Описание на случая</w:t>
            </w:r>
          </w:p>
        </w:tc>
        <w:tc>
          <w:tcPr>
            <w:tcW w:w="5256" w:type="dxa"/>
            <w:tcBorders>
              <w:left w:val="single" w:sz="4" w:space="0" w:color="231F20"/>
              <w:bottom w:val="single" w:sz="4" w:space="0" w:color="231F20"/>
            </w:tcBorders>
          </w:tcPr>
          <w:p w:rsidR="007E2A5E" w:rsidRPr="0075756C" w:rsidRDefault="007E2A5E" w:rsidP="00A37FA5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Функция за получаване на фактора на съгласуване и параметри на функцията</w:t>
            </w:r>
          </w:p>
        </w:tc>
      </w:tr>
      <w:tr w:rsidR="00FB7BC8" w:rsidRPr="0075756C" w:rsidTr="00230725">
        <w:trPr>
          <w:trHeight w:val="20"/>
          <w:jc w:val="center"/>
        </w:trPr>
        <w:tc>
          <w:tcPr>
            <w:tcW w:w="2882" w:type="dxa"/>
            <w:tcBorders>
              <w:bottom w:val="single" w:sz="4" w:space="0" w:color="231F20"/>
              <w:right w:val="single" w:sz="4" w:space="0" w:color="231F20"/>
            </w:tcBorders>
          </w:tcPr>
          <w:p w:rsidR="00FB7BC8" w:rsidRPr="0075756C" w:rsidRDefault="00FB7BC8" w:rsidP="00FB7BC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Почасов</w:t>
            </w:r>
          </w:p>
        </w:tc>
        <w:tc>
          <w:tcPr>
            <w:tcW w:w="198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категории на сгради</w:t>
            </w:r>
          </w:p>
        </w:tc>
        <w:tc>
          <w:tcPr>
            <w:tcW w:w="5256" w:type="dxa"/>
            <w:tcBorders>
              <w:left w:val="single" w:sz="4" w:space="0" w:color="231F20"/>
              <w:bottom w:val="single" w:sz="4" w:space="0" w:color="231F20"/>
            </w:tcBorders>
          </w:tcPr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f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match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 = 1</w:t>
            </w:r>
          </w:p>
        </w:tc>
      </w:tr>
      <w:tr w:rsidR="00FB7BC8" w:rsidRPr="0075756C" w:rsidTr="00230725">
        <w:trPr>
          <w:trHeight w:val="20"/>
          <w:jc w:val="center"/>
        </w:trPr>
        <w:tc>
          <w:tcPr>
            <w:tcW w:w="2882" w:type="dxa"/>
            <w:tcBorders>
              <w:top w:val="single" w:sz="4" w:space="0" w:color="231F20"/>
              <w:right w:val="single" w:sz="4" w:space="0" w:color="231F20"/>
            </w:tcBorders>
          </w:tcPr>
          <w:p w:rsidR="00FB7BC8" w:rsidRPr="0075756C" w:rsidRDefault="00FB7BC8" w:rsidP="00FB7BC8">
            <w:pPr>
              <w:pStyle w:val="TableParagraph"/>
              <w:spacing w:before="0"/>
              <w:jc w:val="left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Месечен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Всички категории на сгради</w:t>
            </w:r>
          </w:p>
        </w:tc>
        <w:tc>
          <w:tcPr>
            <w:tcW w:w="5256" w:type="dxa"/>
            <w:tcBorders>
              <w:top w:val="single" w:sz="4" w:space="0" w:color="231F20"/>
              <w:left w:val="single" w:sz="4" w:space="0" w:color="231F20"/>
            </w:tcBorders>
          </w:tcPr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 wp14:anchorId="2D78F2CB" wp14:editId="14071A3C">
                  <wp:extent cx="1188720" cy="65379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653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като</w:t>
            </w:r>
          </w:p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</w:pPr>
          </w:p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x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= 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pr;el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/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>E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vertAlign w:val="subscript"/>
                <w:lang w:val="bg-BG"/>
              </w:rPr>
              <w:t>EPus;el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,</w:t>
            </w:r>
          </w:p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</w:p>
          <w:p w:rsidR="00FB7BC8" w:rsidRPr="0075756C" w:rsidRDefault="00FB7BC8" w:rsidP="00FB7BC8">
            <w:pPr>
              <w:pStyle w:val="TableParagraph"/>
              <w:spacing w:before="0"/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</w:pP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k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 xml:space="preserve">= носител = 1 и </w:t>
            </w:r>
            <w:r w:rsidRPr="0075756C">
              <w:rPr>
                <w:rFonts w:ascii="Tahoma" w:hAnsi="Tahoma" w:cs="Tahoma"/>
                <w:i/>
                <w:color w:val="000000" w:themeColor="text1"/>
                <w:sz w:val="18"/>
                <w:szCs w:val="18"/>
                <w:lang w:val="bg-BG"/>
              </w:rPr>
              <w:t xml:space="preserve">n </w:t>
            </w:r>
            <w:r w:rsidRPr="0075756C">
              <w:rPr>
                <w:rFonts w:ascii="Tahoma" w:hAnsi="Tahoma" w:cs="Tahoma"/>
                <w:color w:val="000000" w:themeColor="text1"/>
                <w:sz w:val="18"/>
                <w:szCs w:val="18"/>
                <w:lang w:val="bg-BG"/>
              </w:rPr>
              <w:t>= подсистема = 1</w:t>
            </w:r>
          </w:p>
        </w:tc>
      </w:tr>
    </w:tbl>
    <w:p w:rsidR="009C10D2" w:rsidRPr="0075756C" w:rsidRDefault="009C10D2">
      <w:pPr>
        <w:rPr>
          <w:color w:val="000000" w:themeColor="text1"/>
        </w:rPr>
      </w:pPr>
    </w:p>
    <w:sectPr w:rsidR="009C10D2" w:rsidRPr="0075756C" w:rsidSect="00843333">
      <w:footerReference w:type="default" r:id="rId13"/>
      <w:pgSz w:w="12240" w:h="15840"/>
      <w:pgMar w:top="993" w:right="118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4E2" w:rsidRDefault="002E34E2" w:rsidP="00CB2A25">
      <w:pPr>
        <w:spacing w:after="0" w:line="240" w:lineRule="auto"/>
      </w:pPr>
      <w:r>
        <w:separator/>
      </w:r>
    </w:p>
  </w:endnote>
  <w:endnote w:type="continuationSeparator" w:id="0">
    <w:p w:rsidR="002E34E2" w:rsidRDefault="002E34E2" w:rsidP="00CB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eastAsiaTheme="majorEastAsia" w:hAnsi="Tahoma" w:cs="Tahoma"/>
        <w:lang w:val="bg-BG"/>
      </w:rPr>
      <w:id w:val="903954543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866BC" w:rsidRPr="00DB6372" w:rsidRDefault="00E866BC" w:rsidP="00886933">
        <w:pPr>
          <w:pStyle w:val="Footer"/>
          <w:pBdr>
            <w:top w:val="single" w:sz="4" w:space="1" w:color="auto"/>
          </w:pBdr>
          <w:jc w:val="both"/>
          <w:rPr>
            <w:rFonts w:ascii="Tahoma" w:eastAsiaTheme="majorEastAsia" w:hAnsi="Tahoma" w:cs="Tahoma"/>
            <w:i/>
            <w:sz w:val="12"/>
            <w:szCs w:val="12"/>
            <w:lang w:val="bg-BG"/>
          </w:rPr>
        </w:pP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Този документ е разработен от екип 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от 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национални експерти 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>в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специализираната 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>администрация на:</w:t>
        </w:r>
      </w:p>
      <w:p w:rsidR="00E866BC" w:rsidRPr="00DB6372" w:rsidRDefault="00E866BC" w:rsidP="00E32326">
        <w:pPr>
          <w:pStyle w:val="Footer"/>
          <w:numPr>
            <w:ilvl w:val="0"/>
            <w:numId w:val="24"/>
          </w:numPr>
          <w:pBdr>
            <w:top w:val="single" w:sz="4" w:space="1" w:color="auto"/>
          </w:pBdr>
          <w:tabs>
            <w:tab w:val="clear" w:pos="4703"/>
            <w:tab w:val="clear" w:pos="9406"/>
            <w:tab w:val="right" w:pos="142"/>
          </w:tabs>
          <w:ind w:left="0" w:firstLine="0"/>
          <w:jc w:val="both"/>
          <w:rPr>
            <w:rFonts w:ascii="Tahoma" w:eastAsiaTheme="majorEastAsia" w:hAnsi="Tahoma" w:cs="Tahoma"/>
            <w:i/>
            <w:sz w:val="12"/>
            <w:szCs w:val="12"/>
            <w:lang w:val="bg-BG"/>
          </w:rPr>
        </w:pPr>
        <w:r w:rsidRPr="00DB6372">
          <w:rPr>
            <w:rFonts w:ascii="Tahoma" w:eastAsiaTheme="majorEastAsia" w:hAnsi="Tahoma" w:cs="Tahoma"/>
            <w:b/>
            <w:i/>
            <w:sz w:val="12"/>
            <w:szCs w:val="12"/>
            <w:lang w:val="bg-BG"/>
          </w:rPr>
          <w:t>Министерство на регионалното развитие и благоустройството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(чрез </w:t>
        </w:r>
        <w:r w:rsidRPr="00DB6372">
          <w:rPr>
            <w:rFonts w:ascii="Tahoma" w:eastAsiaTheme="majorEastAsia" w:hAnsi="Tahoma" w:cs="Tahoma"/>
            <w:b/>
            <w:i/>
            <w:sz w:val="12"/>
            <w:szCs w:val="12"/>
            <w:lang w:val="bg-BG"/>
          </w:rPr>
          <w:t>дирекция „Технически правила и норми“</w:t>
        </w:r>
        <w:r w:rsidRPr="00535ABE">
          <w:rPr>
            <w:rFonts w:ascii="Tahoma" w:eastAsiaTheme="majorEastAsia" w:hAnsi="Tahoma" w:cs="Tahoma"/>
            <w:i/>
            <w:sz w:val="12"/>
            <w:szCs w:val="12"/>
            <w:lang w:val="bg-BG"/>
          </w:rPr>
          <w:t>)</w:t>
        </w:r>
        <w:r w:rsidRPr="00DB6372">
          <w:rPr>
            <w:rFonts w:ascii="Tahoma" w:eastAsiaTheme="majorEastAsia" w:hAnsi="Tahoma" w:cs="Tahoma"/>
            <w:b/>
            <w:i/>
            <w:sz w:val="12"/>
            <w:szCs w:val="12"/>
            <w:lang w:val="bg-BG"/>
          </w:rPr>
          <w:t xml:space="preserve"> 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>–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водещо ведомство 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>в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разработването на технически норми за енергийна ефективност на сгради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и техническа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нормативна уредба 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за 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>проектиране и строителство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>;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Звено за контакт 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>относно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продукти в строителството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, провеждане на държавната политика за </w:t>
        </w:r>
        <w:r w:rsidRPr="008103BD">
          <w:rPr>
            <w:rFonts w:ascii="Tahoma" w:eastAsiaTheme="majorEastAsia" w:hAnsi="Tahoma" w:cs="Tahoma"/>
            <w:i/>
            <w:sz w:val="12"/>
            <w:szCs w:val="12"/>
            <w:lang w:val="bg-BG"/>
          </w:rPr>
          <w:t>регионално развитие и европейско териториално сътрудниче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>ство; политики за устройство на територията и развитие</w:t>
        </w:r>
        <w:r w:rsidRPr="008103BD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на пътната инфраструктура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, </w:t>
        </w:r>
        <w:r w:rsidRPr="008103BD">
          <w:rPr>
            <w:rFonts w:ascii="Tahoma" w:eastAsiaTheme="majorEastAsia" w:hAnsi="Tahoma" w:cs="Tahoma"/>
            <w:i/>
            <w:sz w:val="12"/>
            <w:szCs w:val="12"/>
            <w:lang w:val="bg-BG"/>
          </w:rPr>
          <w:t>развитие и управление на отрасъл водоснабдяване и канализация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, геозащита. </w:t>
        </w:r>
        <w:hyperlink r:id="rId1" w:history="1">
          <w:r w:rsidRPr="00AD1A5D">
            <w:rPr>
              <w:rStyle w:val="Hyperlink"/>
              <w:rFonts w:ascii="Tahoma" w:eastAsiaTheme="majorEastAsia" w:hAnsi="Tahoma" w:cs="Tahoma"/>
              <w:i/>
              <w:sz w:val="12"/>
              <w:szCs w:val="12"/>
              <w:lang w:val="bg-BG"/>
            </w:rPr>
            <w:t>https://cpcp.mrrb.government.bg/cms/</w:t>
          </w:r>
        </w:hyperlink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</w:t>
        </w:r>
      </w:p>
      <w:p w:rsidR="00E866BC" w:rsidRPr="00DB6372" w:rsidRDefault="00E866BC" w:rsidP="00E32326">
        <w:pPr>
          <w:pStyle w:val="Footer"/>
          <w:numPr>
            <w:ilvl w:val="0"/>
            <w:numId w:val="24"/>
          </w:numPr>
          <w:pBdr>
            <w:top w:val="single" w:sz="4" w:space="1" w:color="auto"/>
          </w:pBdr>
          <w:tabs>
            <w:tab w:val="clear" w:pos="4703"/>
            <w:tab w:val="clear" w:pos="9406"/>
            <w:tab w:val="right" w:pos="142"/>
          </w:tabs>
          <w:ind w:left="0" w:firstLine="0"/>
          <w:jc w:val="both"/>
          <w:rPr>
            <w:rFonts w:ascii="Tahoma" w:eastAsiaTheme="majorEastAsia" w:hAnsi="Tahoma" w:cs="Tahoma"/>
            <w:i/>
            <w:sz w:val="12"/>
            <w:szCs w:val="12"/>
            <w:lang w:val="bg-BG"/>
          </w:rPr>
        </w:pPr>
        <w:r w:rsidRPr="00DB6372">
          <w:rPr>
            <w:rFonts w:ascii="Tahoma" w:eastAsiaTheme="majorEastAsia" w:hAnsi="Tahoma" w:cs="Tahoma"/>
            <w:b/>
            <w:i/>
            <w:sz w:val="12"/>
            <w:szCs w:val="12"/>
            <w:lang w:val="bg-BG"/>
          </w:rPr>
          <w:t>Министерство на енергетиката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– водещо ведомство при разработване на политики и мерки за енергийна ефективност, политики в енергийния сектор и енергийната инфраструктура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>, и п</w:t>
        </w:r>
        <w:r w:rsidRPr="008103BD">
          <w:rPr>
            <w:rFonts w:ascii="Tahoma" w:eastAsiaTheme="majorEastAsia" w:hAnsi="Tahoma" w:cs="Tahoma"/>
            <w:i/>
            <w:sz w:val="12"/>
            <w:szCs w:val="12"/>
            <w:lang w:val="bg-BG"/>
          </w:rPr>
          <w:t>остигане на икономически ефективно и сигурно енергоснабдяване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. </w:t>
        </w:r>
        <w:hyperlink r:id="rId2" w:history="1">
          <w:r w:rsidRPr="00AD1A5D">
            <w:rPr>
              <w:rStyle w:val="Hyperlink"/>
              <w:rFonts w:ascii="Tahoma" w:eastAsiaTheme="majorEastAsia" w:hAnsi="Tahoma" w:cs="Tahoma"/>
              <w:i/>
              <w:sz w:val="12"/>
              <w:szCs w:val="12"/>
              <w:lang w:val="bg-BG"/>
            </w:rPr>
            <w:t>https://www.me.government.bg/pages/about-us-1.html</w:t>
          </w:r>
        </w:hyperlink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</w:t>
        </w:r>
      </w:p>
      <w:p w:rsidR="00E866BC" w:rsidRPr="00DB6372" w:rsidRDefault="00E866BC" w:rsidP="00E32326">
        <w:pPr>
          <w:pStyle w:val="Footer"/>
          <w:numPr>
            <w:ilvl w:val="0"/>
            <w:numId w:val="24"/>
          </w:numPr>
          <w:pBdr>
            <w:top w:val="single" w:sz="4" w:space="1" w:color="auto"/>
          </w:pBdr>
          <w:tabs>
            <w:tab w:val="clear" w:pos="4703"/>
            <w:tab w:val="clear" w:pos="9406"/>
            <w:tab w:val="right" w:pos="142"/>
          </w:tabs>
          <w:ind w:left="0" w:firstLine="0"/>
          <w:jc w:val="both"/>
          <w:rPr>
            <w:rFonts w:ascii="Tahoma" w:eastAsiaTheme="majorEastAsia" w:hAnsi="Tahoma" w:cs="Tahoma"/>
            <w:i/>
            <w:sz w:val="12"/>
            <w:szCs w:val="12"/>
            <w:lang w:val="bg-BG"/>
          </w:rPr>
        </w:pPr>
        <w:r w:rsidRPr="00DB6372">
          <w:rPr>
            <w:rFonts w:ascii="Tahoma" w:eastAsiaTheme="majorEastAsia" w:hAnsi="Tahoma" w:cs="Tahoma"/>
            <w:b/>
            <w:i/>
            <w:sz w:val="12"/>
            <w:szCs w:val="12"/>
            <w:lang w:val="bg-BG"/>
          </w:rPr>
          <w:t>Агенция за устойчиво енергийно развитие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– водещо ведомство по прилагане и контрол на изискванията за енергийна ефективност и енергия от възобновяеми източници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>, предоставяне на административни услуги за удостоверяване на енергийни спестявания, издаване и прехвърляне на гаранции за произход на електрическа енергия, произведена от ВЕИ , водене на публични регистри на консултанти по енергийна ефективност и др</w:t>
        </w:r>
        <w:r w:rsidRPr="00DB6372">
          <w:rPr>
            <w:rFonts w:ascii="Tahoma" w:eastAsiaTheme="majorEastAsia" w:hAnsi="Tahoma" w:cs="Tahoma"/>
            <w:i/>
            <w:sz w:val="12"/>
            <w:szCs w:val="12"/>
            <w:lang w:val="bg-BG"/>
          </w:rPr>
          <w:t>.</w:t>
        </w:r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</w:t>
        </w:r>
        <w:hyperlink r:id="rId3" w:anchor="struktura" w:history="1">
          <w:r w:rsidRPr="00AD1A5D">
            <w:rPr>
              <w:rStyle w:val="Hyperlink"/>
              <w:rFonts w:ascii="Tahoma" w:eastAsiaTheme="majorEastAsia" w:hAnsi="Tahoma" w:cs="Tahoma"/>
              <w:i/>
              <w:sz w:val="12"/>
              <w:szCs w:val="12"/>
              <w:lang w:val="bg-BG"/>
            </w:rPr>
            <w:t>https://seea.government.bg/bg/about-seda#struktura</w:t>
          </w:r>
        </w:hyperlink>
        <w:r>
          <w:rPr>
            <w:rFonts w:ascii="Tahoma" w:eastAsiaTheme="majorEastAsia" w:hAnsi="Tahoma" w:cs="Tahoma"/>
            <w:i/>
            <w:sz w:val="12"/>
            <w:szCs w:val="12"/>
            <w:lang w:val="bg-BG"/>
          </w:rPr>
          <w:t xml:space="preserve"> </w:t>
        </w:r>
      </w:p>
      <w:p w:rsidR="00E866BC" w:rsidRPr="00CB2A25" w:rsidRDefault="00E866BC" w:rsidP="00CB2A25">
        <w:pPr>
          <w:pStyle w:val="Footer"/>
          <w:pBdr>
            <w:top w:val="single" w:sz="4" w:space="1" w:color="auto"/>
          </w:pBdr>
          <w:jc w:val="right"/>
          <w:rPr>
            <w:rFonts w:ascii="Tahoma" w:eastAsiaTheme="majorEastAsia" w:hAnsi="Tahoma" w:cs="Tahoma"/>
          </w:rPr>
        </w:pPr>
        <w:r w:rsidRPr="00CB2A25">
          <w:rPr>
            <w:rFonts w:ascii="Tahoma" w:eastAsiaTheme="majorEastAsia" w:hAnsi="Tahoma" w:cs="Tahoma"/>
            <w:lang w:val="bg-BG"/>
          </w:rPr>
          <w:t xml:space="preserve">стр. </w:t>
        </w:r>
        <w:r w:rsidRPr="00CB2A25">
          <w:rPr>
            <w:rFonts w:ascii="Tahoma" w:eastAsiaTheme="minorEastAsia" w:hAnsi="Tahoma" w:cs="Tahoma"/>
          </w:rPr>
          <w:fldChar w:fldCharType="begin"/>
        </w:r>
        <w:r w:rsidRPr="00CB2A25">
          <w:rPr>
            <w:rFonts w:ascii="Tahoma" w:hAnsi="Tahoma" w:cs="Tahoma"/>
          </w:rPr>
          <w:instrText>PAGE    \* MERGEFORMAT</w:instrText>
        </w:r>
        <w:r w:rsidRPr="00CB2A25">
          <w:rPr>
            <w:rFonts w:ascii="Tahoma" w:eastAsiaTheme="minorEastAsia" w:hAnsi="Tahoma" w:cs="Tahoma"/>
          </w:rPr>
          <w:fldChar w:fldCharType="separate"/>
        </w:r>
        <w:r w:rsidR="0095116B" w:rsidRPr="0095116B">
          <w:rPr>
            <w:rFonts w:ascii="Tahoma" w:eastAsiaTheme="majorEastAsia" w:hAnsi="Tahoma" w:cs="Tahoma"/>
            <w:noProof/>
            <w:lang w:val="bg-BG"/>
          </w:rPr>
          <w:t>1</w:t>
        </w:r>
        <w:r w:rsidRPr="00CB2A25">
          <w:rPr>
            <w:rFonts w:ascii="Tahoma" w:eastAsiaTheme="majorEastAsia" w:hAnsi="Tahoma" w:cs="Tahoma"/>
          </w:rPr>
          <w:fldChar w:fldCharType="end"/>
        </w:r>
      </w:p>
    </w:sdtContent>
  </w:sdt>
  <w:p w:rsidR="00E866BC" w:rsidRDefault="00E86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4E2" w:rsidRDefault="002E34E2" w:rsidP="00CB2A25">
      <w:pPr>
        <w:spacing w:after="0" w:line="240" w:lineRule="auto"/>
      </w:pPr>
      <w:r>
        <w:separator/>
      </w:r>
    </w:p>
  </w:footnote>
  <w:footnote w:type="continuationSeparator" w:id="0">
    <w:p w:rsidR="002E34E2" w:rsidRDefault="002E34E2" w:rsidP="00CB2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D2C5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C61A57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93C76E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1BE3B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BEAAE5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8DEA3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E06419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4F"/>
    <w:multiLevelType w:val="multilevel"/>
    <w:tmpl w:val="0000004E"/>
    <w:lvl w:ilvl="0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1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2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3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4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5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6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7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  <w:lvl w:ilvl="8">
      <w:start w:val="1"/>
      <w:numFmt w:val="bullet"/>
      <w:lvlText w:val="—"/>
      <w:lvlJc w:val="left"/>
      <w:rPr>
        <w:rFonts w:ascii="Constantia" w:hAnsi="Constantia"/>
        <w:b/>
        <w:i w:val="0"/>
        <w:smallCaps w:val="0"/>
        <w:strike w:val="0"/>
        <w:color w:val="000000"/>
        <w:spacing w:val="5"/>
        <w:w w:val="100"/>
        <w:position w:val="0"/>
        <w:sz w:val="20"/>
        <w:u w:val="none"/>
      </w:rPr>
    </w:lvl>
  </w:abstractNum>
  <w:abstractNum w:abstractNumId="8" w15:restartNumberingAfterBreak="0">
    <w:nsid w:val="05F252BD"/>
    <w:multiLevelType w:val="singleLevel"/>
    <w:tmpl w:val="074C56F8"/>
    <w:lvl w:ilvl="0">
      <w:start w:val="1"/>
      <w:numFmt w:val="decimal"/>
      <w:pStyle w:val="Bibliography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0" w15:restartNumberingAfterBreak="0">
    <w:nsid w:val="1E4A22E5"/>
    <w:multiLevelType w:val="hybridMultilevel"/>
    <w:tmpl w:val="341EE03A"/>
    <w:lvl w:ilvl="0" w:tplc="8E5CE13E">
      <w:start w:val="1"/>
      <w:numFmt w:val="lowerLetter"/>
      <w:lvlText w:val="%1"/>
      <w:lvlJc w:val="left"/>
      <w:pPr>
        <w:ind w:left="245" w:hanging="211"/>
      </w:pPr>
      <w:rPr>
        <w:rFonts w:ascii="Cambria" w:eastAsia="Cambria" w:hAnsi="Cambria" w:cs="Cambria" w:hint="default"/>
        <w:color w:val="231F20"/>
        <w:spacing w:val="-9"/>
        <w:w w:val="100"/>
        <w:position w:val="4"/>
        <w:sz w:val="16"/>
        <w:szCs w:val="16"/>
      </w:rPr>
    </w:lvl>
    <w:lvl w:ilvl="1" w:tplc="BB786872">
      <w:start w:val="1"/>
      <w:numFmt w:val="bullet"/>
      <w:lvlText w:val="•"/>
      <w:lvlJc w:val="left"/>
      <w:pPr>
        <w:ind w:left="1187" w:hanging="211"/>
      </w:pPr>
      <w:rPr>
        <w:rFonts w:hint="default"/>
      </w:rPr>
    </w:lvl>
    <w:lvl w:ilvl="2" w:tplc="50426032">
      <w:start w:val="1"/>
      <w:numFmt w:val="bullet"/>
      <w:lvlText w:val="•"/>
      <w:lvlJc w:val="left"/>
      <w:pPr>
        <w:ind w:left="2134" w:hanging="211"/>
      </w:pPr>
      <w:rPr>
        <w:rFonts w:hint="default"/>
      </w:rPr>
    </w:lvl>
    <w:lvl w:ilvl="3" w:tplc="B378BA70">
      <w:start w:val="1"/>
      <w:numFmt w:val="bullet"/>
      <w:lvlText w:val="•"/>
      <w:lvlJc w:val="left"/>
      <w:pPr>
        <w:ind w:left="3081" w:hanging="211"/>
      </w:pPr>
      <w:rPr>
        <w:rFonts w:hint="default"/>
      </w:rPr>
    </w:lvl>
    <w:lvl w:ilvl="4" w:tplc="FF8E6EB2">
      <w:start w:val="1"/>
      <w:numFmt w:val="bullet"/>
      <w:lvlText w:val="•"/>
      <w:lvlJc w:val="left"/>
      <w:pPr>
        <w:ind w:left="4028" w:hanging="211"/>
      </w:pPr>
      <w:rPr>
        <w:rFonts w:hint="default"/>
      </w:rPr>
    </w:lvl>
    <w:lvl w:ilvl="5" w:tplc="17C8A716">
      <w:start w:val="1"/>
      <w:numFmt w:val="bullet"/>
      <w:lvlText w:val="•"/>
      <w:lvlJc w:val="left"/>
      <w:pPr>
        <w:ind w:left="4975" w:hanging="211"/>
      </w:pPr>
      <w:rPr>
        <w:rFonts w:hint="default"/>
      </w:rPr>
    </w:lvl>
    <w:lvl w:ilvl="6" w:tplc="6C5EE29E">
      <w:start w:val="1"/>
      <w:numFmt w:val="bullet"/>
      <w:lvlText w:val="•"/>
      <w:lvlJc w:val="left"/>
      <w:pPr>
        <w:ind w:left="5922" w:hanging="211"/>
      </w:pPr>
      <w:rPr>
        <w:rFonts w:hint="default"/>
      </w:rPr>
    </w:lvl>
    <w:lvl w:ilvl="7" w:tplc="5CEC4CD0">
      <w:start w:val="1"/>
      <w:numFmt w:val="bullet"/>
      <w:lvlText w:val="•"/>
      <w:lvlJc w:val="left"/>
      <w:pPr>
        <w:ind w:left="6869" w:hanging="211"/>
      </w:pPr>
      <w:rPr>
        <w:rFonts w:hint="default"/>
      </w:rPr>
    </w:lvl>
    <w:lvl w:ilvl="8" w:tplc="3CEEE2DA">
      <w:start w:val="1"/>
      <w:numFmt w:val="bullet"/>
      <w:lvlText w:val="•"/>
      <w:lvlJc w:val="left"/>
      <w:pPr>
        <w:ind w:left="7816" w:hanging="211"/>
      </w:pPr>
      <w:rPr>
        <w:rFonts w:hint="default"/>
      </w:rPr>
    </w:lvl>
  </w:abstractNum>
  <w:abstractNum w:abstractNumId="11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2" w15:restartNumberingAfterBreak="0">
    <w:nsid w:val="387D4433"/>
    <w:multiLevelType w:val="multilevel"/>
    <w:tmpl w:val="FDC06080"/>
    <w:lvl w:ilvl="0">
      <w:start w:val="1"/>
      <w:numFmt w:val="bullet"/>
      <w:pStyle w:val="ListContinue"/>
      <w:lvlText w:val="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pStyle w:val="ListContinue2"/>
      <w:lvlText w:val="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pStyle w:val="ListContinue3"/>
      <w:lvlText w:val=""/>
      <w:lvlJc w:val="left"/>
      <w:pPr>
        <w:ind w:left="1200" w:hanging="400"/>
      </w:pPr>
      <w:rPr>
        <w:rFonts w:ascii="Symbol" w:hAnsi="Symbol" w:hint="default"/>
      </w:rPr>
    </w:lvl>
    <w:lvl w:ilvl="3">
      <w:start w:val="1"/>
      <w:numFmt w:val="bullet"/>
      <w:pStyle w:val="ListContinue4"/>
      <w:lvlText w:val=""/>
      <w:lvlJc w:val="left"/>
      <w:pPr>
        <w:ind w:left="1600" w:hanging="400"/>
      </w:pPr>
      <w:rPr>
        <w:rFonts w:ascii="Symbol" w:hAnsi="Symbol" w:hint="default"/>
      </w:rPr>
    </w:lvl>
    <w:lvl w:ilvl="4">
      <w:start w:val="1"/>
      <w:numFmt w:val="bullet"/>
      <w:pStyle w:val="zzLc5"/>
      <w:lvlText w:val=" "/>
      <w:lvlJc w:val="left"/>
    </w:lvl>
    <w:lvl w:ilvl="5">
      <w:start w:val="1"/>
      <w:numFmt w:val="bullet"/>
      <w:pStyle w:val="zzLc6"/>
      <w:lvlText w:val=" "/>
      <w:lvlJc w:val="left"/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3" w15:restartNumberingAfterBreak="0">
    <w:nsid w:val="42667C13"/>
    <w:multiLevelType w:val="hybridMultilevel"/>
    <w:tmpl w:val="61624F80"/>
    <w:lvl w:ilvl="0" w:tplc="73A61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B3183"/>
    <w:multiLevelType w:val="hybridMultilevel"/>
    <w:tmpl w:val="4CE2DB04"/>
    <w:lvl w:ilvl="0" w:tplc="7A3241D8">
      <w:start w:val="1"/>
      <w:numFmt w:val="bullet"/>
      <w:lvlText w:val="–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DA579F"/>
    <w:multiLevelType w:val="hybridMultilevel"/>
    <w:tmpl w:val="330254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00EFC"/>
    <w:multiLevelType w:val="hybridMultilevel"/>
    <w:tmpl w:val="F8207686"/>
    <w:lvl w:ilvl="0" w:tplc="50ECE41A">
      <w:start w:val="1"/>
      <w:numFmt w:val="lowerLetter"/>
      <w:lvlText w:val="%1"/>
      <w:lvlJc w:val="left"/>
      <w:pPr>
        <w:ind w:left="35" w:hanging="211"/>
      </w:pPr>
      <w:rPr>
        <w:rFonts w:ascii="Cambria" w:eastAsia="Cambria" w:hAnsi="Cambria" w:cs="Cambria" w:hint="default"/>
        <w:color w:val="231F20"/>
        <w:spacing w:val="-9"/>
        <w:w w:val="99"/>
        <w:position w:val="4"/>
        <w:sz w:val="16"/>
        <w:szCs w:val="16"/>
      </w:rPr>
    </w:lvl>
    <w:lvl w:ilvl="1" w:tplc="3C82A150">
      <w:start w:val="1"/>
      <w:numFmt w:val="bullet"/>
      <w:lvlText w:val="•"/>
      <w:lvlJc w:val="left"/>
      <w:pPr>
        <w:ind w:left="793" w:hanging="211"/>
      </w:pPr>
      <w:rPr>
        <w:rFonts w:hint="default"/>
      </w:rPr>
    </w:lvl>
    <w:lvl w:ilvl="2" w:tplc="EB84D746">
      <w:start w:val="1"/>
      <w:numFmt w:val="bullet"/>
      <w:lvlText w:val="•"/>
      <w:lvlJc w:val="left"/>
      <w:pPr>
        <w:ind w:left="1546" w:hanging="211"/>
      </w:pPr>
      <w:rPr>
        <w:rFonts w:hint="default"/>
      </w:rPr>
    </w:lvl>
    <w:lvl w:ilvl="3" w:tplc="3640A96C">
      <w:start w:val="1"/>
      <w:numFmt w:val="bullet"/>
      <w:lvlText w:val="•"/>
      <w:lvlJc w:val="left"/>
      <w:pPr>
        <w:ind w:left="2299" w:hanging="211"/>
      </w:pPr>
      <w:rPr>
        <w:rFonts w:hint="default"/>
      </w:rPr>
    </w:lvl>
    <w:lvl w:ilvl="4" w:tplc="35F6AD60">
      <w:start w:val="1"/>
      <w:numFmt w:val="bullet"/>
      <w:lvlText w:val="•"/>
      <w:lvlJc w:val="left"/>
      <w:pPr>
        <w:ind w:left="3052" w:hanging="211"/>
      </w:pPr>
      <w:rPr>
        <w:rFonts w:hint="default"/>
      </w:rPr>
    </w:lvl>
    <w:lvl w:ilvl="5" w:tplc="B90A32A8">
      <w:start w:val="1"/>
      <w:numFmt w:val="bullet"/>
      <w:lvlText w:val="•"/>
      <w:lvlJc w:val="left"/>
      <w:pPr>
        <w:ind w:left="3805" w:hanging="211"/>
      </w:pPr>
      <w:rPr>
        <w:rFonts w:hint="default"/>
      </w:rPr>
    </w:lvl>
    <w:lvl w:ilvl="6" w:tplc="C4186B6C">
      <w:start w:val="1"/>
      <w:numFmt w:val="bullet"/>
      <w:lvlText w:val="•"/>
      <w:lvlJc w:val="left"/>
      <w:pPr>
        <w:ind w:left="4558" w:hanging="211"/>
      </w:pPr>
      <w:rPr>
        <w:rFonts w:hint="default"/>
      </w:rPr>
    </w:lvl>
    <w:lvl w:ilvl="7" w:tplc="91A4B1F0">
      <w:start w:val="1"/>
      <w:numFmt w:val="bullet"/>
      <w:lvlText w:val="•"/>
      <w:lvlJc w:val="left"/>
      <w:pPr>
        <w:ind w:left="5311" w:hanging="211"/>
      </w:pPr>
      <w:rPr>
        <w:rFonts w:hint="default"/>
      </w:rPr>
    </w:lvl>
    <w:lvl w:ilvl="8" w:tplc="E812A150">
      <w:start w:val="1"/>
      <w:numFmt w:val="bullet"/>
      <w:lvlText w:val="•"/>
      <w:lvlJc w:val="left"/>
      <w:pPr>
        <w:ind w:left="6064" w:hanging="211"/>
      </w:pPr>
      <w:rPr>
        <w:rFonts w:hint="default"/>
      </w:rPr>
    </w:lvl>
  </w:abstractNum>
  <w:abstractNum w:abstractNumId="17" w15:restartNumberingAfterBreak="0">
    <w:nsid w:val="5E4D0B3D"/>
    <w:multiLevelType w:val="singleLevel"/>
    <w:tmpl w:val="174E4C48"/>
    <w:lvl w:ilvl="0">
      <w:start w:val="1"/>
      <w:numFmt w:val="lowerLetter"/>
      <w:pStyle w:val="Punktmerketsiste"/>
      <w:lvlText w:val="%1)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18" w15:restartNumberingAfterBreak="0">
    <w:nsid w:val="5E971A6F"/>
    <w:multiLevelType w:val="multilevel"/>
    <w:tmpl w:val="8FF4F9A8"/>
    <w:name w:val="heading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9" w15:restartNumberingAfterBreak="0">
    <w:nsid w:val="60E27D79"/>
    <w:multiLevelType w:val="hybridMultilevel"/>
    <w:tmpl w:val="F8207686"/>
    <w:lvl w:ilvl="0" w:tplc="50ECE41A">
      <w:start w:val="1"/>
      <w:numFmt w:val="lowerLetter"/>
      <w:lvlText w:val="%1"/>
      <w:lvlJc w:val="left"/>
      <w:pPr>
        <w:ind w:left="35" w:hanging="211"/>
      </w:pPr>
      <w:rPr>
        <w:rFonts w:ascii="Cambria" w:eastAsia="Cambria" w:hAnsi="Cambria" w:cs="Cambria" w:hint="default"/>
        <w:color w:val="231F20"/>
        <w:spacing w:val="-9"/>
        <w:w w:val="99"/>
        <w:position w:val="4"/>
        <w:sz w:val="16"/>
        <w:szCs w:val="16"/>
      </w:rPr>
    </w:lvl>
    <w:lvl w:ilvl="1" w:tplc="3C82A150">
      <w:start w:val="1"/>
      <w:numFmt w:val="bullet"/>
      <w:lvlText w:val="•"/>
      <w:lvlJc w:val="left"/>
      <w:pPr>
        <w:ind w:left="793" w:hanging="211"/>
      </w:pPr>
      <w:rPr>
        <w:rFonts w:hint="default"/>
      </w:rPr>
    </w:lvl>
    <w:lvl w:ilvl="2" w:tplc="EB84D746">
      <w:start w:val="1"/>
      <w:numFmt w:val="bullet"/>
      <w:lvlText w:val="•"/>
      <w:lvlJc w:val="left"/>
      <w:pPr>
        <w:ind w:left="1546" w:hanging="211"/>
      </w:pPr>
      <w:rPr>
        <w:rFonts w:hint="default"/>
      </w:rPr>
    </w:lvl>
    <w:lvl w:ilvl="3" w:tplc="3640A96C">
      <w:start w:val="1"/>
      <w:numFmt w:val="bullet"/>
      <w:lvlText w:val="•"/>
      <w:lvlJc w:val="left"/>
      <w:pPr>
        <w:ind w:left="2299" w:hanging="211"/>
      </w:pPr>
      <w:rPr>
        <w:rFonts w:hint="default"/>
      </w:rPr>
    </w:lvl>
    <w:lvl w:ilvl="4" w:tplc="35F6AD60">
      <w:start w:val="1"/>
      <w:numFmt w:val="bullet"/>
      <w:lvlText w:val="•"/>
      <w:lvlJc w:val="left"/>
      <w:pPr>
        <w:ind w:left="3052" w:hanging="211"/>
      </w:pPr>
      <w:rPr>
        <w:rFonts w:hint="default"/>
      </w:rPr>
    </w:lvl>
    <w:lvl w:ilvl="5" w:tplc="B90A32A8">
      <w:start w:val="1"/>
      <w:numFmt w:val="bullet"/>
      <w:lvlText w:val="•"/>
      <w:lvlJc w:val="left"/>
      <w:pPr>
        <w:ind w:left="3805" w:hanging="211"/>
      </w:pPr>
      <w:rPr>
        <w:rFonts w:hint="default"/>
      </w:rPr>
    </w:lvl>
    <w:lvl w:ilvl="6" w:tplc="C4186B6C">
      <w:start w:val="1"/>
      <w:numFmt w:val="bullet"/>
      <w:lvlText w:val="•"/>
      <w:lvlJc w:val="left"/>
      <w:pPr>
        <w:ind w:left="4558" w:hanging="211"/>
      </w:pPr>
      <w:rPr>
        <w:rFonts w:hint="default"/>
      </w:rPr>
    </w:lvl>
    <w:lvl w:ilvl="7" w:tplc="91A4B1F0">
      <w:start w:val="1"/>
      <w:numFmt w:val="bullet"/>
      <w:lvlText w:val="•"/>
      <w:lvlJc w:val="left"/>
      <w:pPr>
        <w:ind w:left="5311" w:hanging="211"/>
      </w:pPr>
      <w:rPr>
        <w:rFonts w:hint="default"/>
      </w:rPr>
    </w:lvl>
    <w:lvl w:ilvl="8" w:tplc="E812A150">
      <w:start w:val="1"/>
      <w:numFmt w:val="bullet"/>
      <w:lvlText w:val="•"/>
      <w:lvlJc w:val="left"/>
      <w:pPr>
        <w:ind w:left="6064" w:hanging="211"/>
      </w:pPr>
      <w:rPr>
        <w:rFonts w:hint="default"/>
      </w:rPr>
    </w:lvl>
  </w:abstractNum>
  <w:abstractNum w:abstractNumId="20" w15:restartNumberingAfterBreak="0">
    <w:nsid w:val="6B9A3474"/>
    <w:multiLevelType w:val="hybridMultilevel"/>
    <w:tmpl w:val="B04A84D2"/>
    <w:lvl w:ilvl="0" w:tplc="10D29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C6951"/>
    <w:multiLevelType w:val="hybridMultilevel"/>
    <w:tmpl w:val="341EE03A"/>
    <w:lvl w:ilvl="0" w:tplc="8E5CE13E">
      <w:start w:val="1"/>
      <w:numFmt w:val="lowerLetter"/>
      <w:lvlText w:val="%1"/>
      <w:lvlJc w:val="left"/>
      <w:pPr>
        <w:ind w:left="245" w:hanging="211"/>
      </w:pPr>
      <w:rPr>
        <w:rFonts w:ascii="Cambria" w:eastAsia="Cambria" w:hAnsi="Cambria" w:cs="Cambria" w:hint="default"/>
        <w:color w:val="231F20"/>
        <w:spacing w:val="-9"/>
        <w:w w:val="100"/>
        <w:position w:val="4"/>
        <w:sz w:val="16"/>
        <w:szCs w:val="16"/>
      </w:rPr>
    </w:lvl>
    <w:lvl w:ilvl="1" w:tplc="BB786872">
      <w:start w:val="1"/>
      <w:numFmt w:val="bullet"/>
      <w:lvlText w:val="•"/>
      <w:lvlJc w:val="left"/>
      <w:pPr>
        <w:ind w:left="1187" w:hanging="211"/>
      </w:pPr>
      <w:rPr>
        <w:rFonts w:hint="default"/>
      </w:rPr>
    </w:lvl>
    <w:lvl w:ilvl="2" w:tplc="50426032">
      <w:start w:val="1"/>
      <w:numFmt w:val="bullet"/>
      <w:lvlText w:val="•"/>
      <w:lvlJc w:val="left"/>
      <w:pPr>
        <w:ind w:left="2134" w:hanging="211"/>
      </w:pPr>
      <w:rPr>
        <w:rFonts w:hint="default"/>
      </w:rPr>
    </w:lvl>
    <w:lvl w:ilvl="3" w:tplc="B378BA70">
      <w:start w:val="1"/>
      <w:numFmt w:val="bullet"/>
      <w:lvlText w:val="•"/>
      <w:lvlJc w:val="left"/>
      <w:pPr>
        <w:ind w:left="3081" w:hanging="211"/>
      </w:pPr>
      <w:rPr>
        <w:rFonts w:hint="default"/>
      </w:rPr>
    </w:lvl>
    <w:lvl w:ilvl="4" w:tplc="FF8E6EB2">
      <w:start w:val="1"/>
      <w:numFmt w:val="bullet"/>
      <w:lvlText w:val="•"/>
      <w:lvlJc w:val="left"/>
      <w:pPr>
        <w:ind w:left="4028" w:hanging="211"/>
      </w:pPr>
      <w:rPr>
        <w:rFonts w:hint="default"/>
      </w:rPr>
    </w:lvl>
    <w:lvl w:ilvl="5" w:tplc="17C8A716">
      <w:start w:val="1"/>
      <w:numFmt w:val="bullet"/>
      <w:lvlText w:val="•"/>
      <w:lvlJc w:val="left"/>
      <w:pPr>
        <w:ind w:left="4975" w:hanging="211"/>
      </w:pPr>
      <w:rPr>
        <w:rFonts w:hint="default"/>
      </w:rPr>
    </w:lvl>
    <w:lvl w:ilvl="6" w:tplc="6C5EE29E">
      <w:start w:val="1"/>
      <w:numFmt w:val="bullet"/>
      <w:lvlText w:val="•"/>
      <w:lvlJc w:val="left"/>
      <w:pPr>
        <w:ind w:left="5922" w:hanging="211"/>
      </w:pPr>
      <w:rPr>
        <w:rFonts w:hint="default"/>
      </w:rPr>
    </w:lvl>
    <w:lvl w:ilvl="7" w:tplc="5CEC4CD0">
      <w:start w:val="1"/>
      <w:numFmt w:val="bullet"/>
      <w:lvlText w:val="•"/>
      <w:lvlJc w:val="left"/>
      <w:pPr>
        <w:ind w:left="6869" w:hanging="211"/>
      </w:pPr>
      <w:rPr>
        <w:rFonts w:hint="default"/>
      </w:rPr>
    </w:lvl>
    <w:lvl w:ilvl="8" w:tplc="3CEEE2DA">
      <w:start w:val="1"/>
      <w:numFmt w:val="bullet"/>
      <w:lvlText w:val="•"/>
      <w:lvlJc w:val="left"/>
      <w:pPr>
        <w:ind w:left="7816" w:hanging="211"/>
      </w:pPr>
      <w:rPr>
        <w:rFonts w:hint="default"/>
      </w:rPr>
    </w:lvl>
  </w:abstractNum>
  <w:abstractNum w:abstractNumId="22" w15:restartNumberingAfterBreak="0">
    <w:nsid w:val="72E51210"/>
    <w:multiLevelType w:val="hybridMultilevel"/>
    <w:tmpl w:val="4DDE9966"/>
    <w:lvl w:ilvl="0" w:tplc="04800B2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6571A1"/>
    <w:multiLevelType w:val="hybridMultilevel"/>
    <w:tmpl w:val="3B0CA49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76269"/>
    <w:multiLevelType w:val="hybridMultilevel"/>
    <w:tmpl w:val="E79835D0"/>
    <w:lvl w:ilvl="0" w:tplc="E71E2A1E">
      <w:start w:val="1"/>
      <w:numFmt w:val="lowerLetter"/>
      <w:lvlText w:val="%1"/>
      <w:lvlJc w:val="left"/>
      <w:pPr>
        <w:ind w:left="245" w:hanging="211"/>
      </w:pPr>
      <w:rPr>
        <w:rFonts w:ascii="Tahoma" w:eastAsia="Cambria" w:hAnsi="Tahoma" w:cs="Tahoma" w:hint="default"/>
        <w:color w:val="231F20"/>
        <w:spacing w:val="0"/>
        <w:w w:val="100"/>
        <w:position w:val="0"/>
        <w:sz w:val="18"/>
        <w:szCs w:val="18"/>
        <w:vertAlign w:val="superscript"/>
      </w:rPr>
    </w:lvl>
    <w:lvl w:ilvl="1" w:tplc="43E04DEA">
      <w:start w:val="1"/>
      <w:numFmt w:val="bullet"/>
      <w:lvlText w:val="•"/>
      <w:lvlJc w:val="left"/>
      <w:pPr>
        <w:ind w:left="934" w:hanging="211"/>
      </w:pPr>
      <w:rPr>
        <w:rFonts w:hint="default"/>
      </w:rPr>
    </w:lvl>
    <w:lvl w:ilvl="2" w:tplc="772C6968">
      <w:start w:val="1"/>
      <w:numFmt w:val="bullet"/>
      <w:lvlText w:val="•"/>
      <w:lvlJc w:val="left"/>
      <w:pPr>
        <w:ind w:left="1628" w:hanging="211"/>
      </w:pPr>
      <w:rPr>
        <w:rFonts w:hint="default"/>
      </w:rPr>
    </w:lvl>
    <w:lvl w:ilvl="3" w:tplc="34786F8A">
      <w:start w:val="1"/>
      <w:numFmt w:val="bullet"/>
      <w:lvlText w:val="•"/>
      <w:lvlJc w:val="left"/>
      <w:pPr>
        <w:ind w:left="2322" w:hanging="211"/>
      </w:pPr>
      <w:rPr>
        <w:rFonts w:hint="default"/>
      </w:rPr>
    </w:lvl>
    <w:lvl w:ilvl="4" w:tplc="846ED0A6">
      <w:start w:val="1"/>
      <w:numFmt w:val="bullet"/>
      <w:lvlText w:val="•"/>
      <w:lvlJc w:val="left"/>
      <w:pPr>
        <w:ind w:left="3016" w:hanging="211"/>
      </w:pPr>
      <w:rPr>
        <w:rFonts w:hint="default"/>
      </w:rPr>
    </w:lvl>
    <w:lvl w:ilvl="5" w:tplc="E73C7582">
      <w:start w:val="1"/>
      <w:numFmt w:val="bullet"/>
      <w:lvlText w:val="•"/>
      <w:lvlJc w:val="left"/>
      <w:pPr>
        <w:ind w:left="3710" w:hanging="211"/>
      </w:pPr>
      <w:rPr>
        <w:rFonts w:hint="default"/>
      </w:rPr>
    </w:lvl>
    <w:lvl w:ilvl="6" w:tplc="73F28462">
      <w:start w:val="1"/>
      <w:numFmt w:val="bullet"/>
      <w:lvlText w:val="•"/>
      <w:lvlJc w:val="left"/>
      <w:pPr>
        <w:ind w:left="4404" w:hanging="211"/>
      </w:pPr>
      <w:rPr>
        <w:rFonts w:hint="default"/>
      </w:rPr>
    </w:lvl>
    <w:lvl w:ilvl="7" w:tplc="49EAEF16">
      <w:start w:val="1"/>
      <w:numFmt w:val="bullet"/>
      <w:lvlText w:val="•"/>
      <w:lvlJc w:val="left"/>
      <w:pPr>
        <w:ind w:left="5098" w:hanging="211"/>
      </w:pPr>
      <w:rPr>
        <w:rFonts w:hint="default"/>
      </w:rPr>
    </w:lvl>
    <w:lvl w:ilvl="8" w:tplc="A9E2B686">
      <w:start w:val="1"/>
      <w:numFmt w:val="bullet"/>
      <w:lvlText w:val="•"/>
      <w:lvlJc w:val="left"/>
      <w:pPr>
        <w:ind w:left="5792" w:hanging="211"/>
      </w:pPr>
      <w:rPr>
        <w:rFonts w:hint="default"/>
      </w:rPr>
    </w:lvl>
  </w:abstractNum>
  <w:abstractNum w:abstractNumId="25" w15:restartNumberingAfterBreak="0">
    <w:nsid w:val="7F7F7948"/>
    <w:multiLevelType w:val="hybridMultilevel"/>
    <w:tmpl w:val="032617B4"/>
    <w:lvl w:ilvl="0" w:tplc="04020017">
      <w:start w:val="1"/>
      <w:numFmt w:val="lowerLetter"/>
      <w:lvlText w:val="%1)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2"/>
  </w:num>
  <w:num w:numId="9">
    <w:abstractNumId w:val="0"/>
  </w:num>
  <w:num w:numId="10">
    <w:abstractNumId w:val="11"/>
  </w:num>
  <w:num w:numId="11">
    <w:abstractNumId w:val="9"/>
  </w:num>
  <w:num w:numId="12">
    <w:abstractNumId w:val="5"/>
  </w:num>
  <w:num w:numId="13">
    <w:abstractNumId w:val="17"/>
  </w:num>
  <w:num w:numId="14">
    <w:abstractNumId w:val="13"/>
  </w:num>
  <w:num w:numId="15">
    <w:abstractNumId w:val="16"/>
  </w:num>
  <w:num w:numId="16">
    <w:abstractNumId w:val="24"/>
  </w:num>
  <w:num w:numId="17">
    <w:abstractNumId w:val="21"/>
  </w:num>
  <w:num w:numId="18">
    <w:abstractNumId w:val="10"/>
  </w:num>
  <w:num w:numId="19">
    <w:abstractNumId w:val="19"/>
  </w:num>
  <w:num w:numId="20">
    <w:abstractNumId w:val="22"/>
  </w:num>
  <w:num w:numId="21">
    <w:abstractNumId w:val="7"/>
  </w:num>
  <w:num w:numId="22">
    <w:abstractNumId w:val="14"/>
  </w:num>
  <w:num w:numId="23">
    <w:abstractNumId w:val="15"/>
  </w:num>
  <w:num w:numId="24">
    <w:abstractNumId w:val="23"/>
  </w:num>
  <w:num w:numId="25">
    <w:abstractNumId w:val="20"/>
  </w:num>
  <w:num w:numId="26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5E"/>
    <w:rsid w:val="00001B9F"/>
    <w:rsid w:val="00022858"/>
    <w:rsid w:val="00036375"/>
    <w:rsid w:val="00061C44"/>
    <w:rsid w:val="000D4018"/>
    <w:rsid w:val="0011640B"/>
    <w:rsid w:val="00122682"/>
    <w:rsid w:val="0016064F"/>
    <w:rsid w:val="00164E76"/>
    <w:rsid w:val="00166946"/>
    <w:rsid w:val="00170072"/>
    <w:rsid w:val="00194308"/>
    <w:rsid w:val="001D0EE2"/>
    <w:rsid w:val="00203446"/>
    <w:rsid w:val="00230725"/>
    <w:rsid w:val="00253B22"/>
    <w:rsid w:val="002B7B62"/>
    <w:rsid w:val="002E34E2"/>
    <w:rsid w:val="002E6B74"/>
    <w:rsid w:val="003102E4"/>
    <w:rsid w:val="0032725C"/>
    <w:rsid w:val="00346B23"/>
    <w:rsid w:val="003564E0"/>
    <w:rsid w:val="00386155"/>
    <w:rsid w:val="003B1F77"/>
    <w:rsid w:val="0040545E"/>
    <w:rsid w:val="004075B6"/>
    <w:rsid w:val="004120B6"/>
    <w:rsid w:val="00443902"/>
    <w:rsid w:val="00475972"/>
    <w:rsid w:val="004A7D21"/>
    <w:rsid w:val="004E1E1B"/>
    <w:rsid w:val="004E5735"/>
    <w:rsid w:val="004E69EA"/>
    <w:rsid w:val="00510B8C"/>
    <w:rsid w:val="00532D09"/>
    <w:rsid w:val="00535ABE"/>
    <w:rsid w:val="00560BAB"/>
    <w:rsid w:val="0058234C"/>
    <w:rsid w:val="005831DB"/>
    <w:rsid w:val="00595E40"/>
    <w:rsid w:val="005B73AB"/>
    <w:rsid w:val="005E7CEF"/>
    <w:rsid w:val="00601638"/>
    <w:rsid w:val="0064307E"/>
    <w:rsid w:val="0065317A"/>
    <w:rsid w:val="00665BB4"/>
    <w:rsid w:val="00680597"/>
    <w:rsid w:val="00691D17"/>
    <w:rsid w:val="006972B4"/>
    <w:rsid w:val="006A4CD6"/>
    <w:rsid w:val="006E3AD2"/>
    <w:rsid w:val="00704BC5"/>
    <w:rsid w:val="007058F3"/>
    <w:rsid w:val="0075756C"/>
    <w:rsid w:val="00774CCD"/>
    <w:rsid w:val="007767AF"/>
    <w:rsid w:val="00786DC1"/>
    <w:rsid w:val="00794D9A"/>
    <w:rsid w:val="007A7AEA"/>
    <w:rsid w:val="007D2E0B"/>
    <w:rsid w:val="007E2A5E"/>
    <w:rsid w:val="007F6424"/>
    <w:rsid w:val="00802C71"/>
    <w:rsid w:val="00807A01"/>
    <w:rsid w:val="008103BD"/>
    <w:rsid w:val="008175C8"/>
    <w:rsid w:val="00827AC5"/>
    <w:rsid w:val="00827CB0"/>
    <w:rsid w:val="008330A9"/>
    <w:rsid w:val="00843333"/>
    <w:rsid w:val="008533F3"/>
    <w:rsid w:val="008718F4"/>
    <w:rsid w:val="00874AF0"/>
    <w:rsid w:val="00885898"/>
    <w:rsid w:val="00886933"/>
    <w:rsid w:val="008C5F8A"/>
    <w:rsid w:val="008D5906"/>
    <w:rsid w:val="008D693D"/>
    <w:rsid w:val="008F1742"/>
    <w:rsid w:val="00917912"/>
    <w:rsid w:val="00942C8B"/>
    <w:rsid w:val="0095116B"/>
    <w:rsid w:val="00955827"/>
    <w:rsid w:val="00957F59"/>
    <w:rsid w:val="009839C8"/>
    <w:rsid w:val="0099048B"/>
    <w:rsid w:val="00995445"/>
    <w:rsid w:val="009B03DA"/>
    <w:rsid w:val="009C10D2"/>
    <w:rsid w:val="009F61E3"/>
    <w:rsid w:val="00A301EA"/>
    <w:rsid w:val="00A37FA5"/>
    <w:rsid w:val="00A40CBD"/>
    <w:rsid w:val="00A439BA"/>
    <w:rsid w:val="00A5175C"/>
    <w:rsid w:val="00A60928"/>
    <w:rsid w:val="00AA0B56"/>
    <w:rsid w:val="00AB2A79"/>
    <w:rsid w:val="00AD5ED4"/>
    <w:rsid w:val="00AE598B"/>
    <w:rsid w:val="00AF1418"/>
    <w:rsid w:val="00B05491"/>
    <w:rsid w:val="00B1677F"/>
    <w:rsid w:val="00B3015F"/>
    <w:rsid w:val="00B506E7"/>
    <w:rsid w:val="00B81188"/>
    <w:rsid w:val="00BA6B61"/>
    <w:rsid w:val="00BC212A"/>
    <w:rsid w:val="00BD4611"/>
    <w:rsid w:val="00BF4412"/>
    <w:rsid w:val="00C0258D"/>
    <w:rsid w:val="00C14476"/>
    <w:rsid w:val="00C45853"/>
    <w:rsid w:val="00C85556"/>
    <w:rsid w:val="00C87948"/>
    <w:rsid w:val="00CB2A25"/>
    <w:rsid w:val="00CB4D87"/>
    <w:rsid w:val="00CE184C"/>
    <w:rsid w:val="00CF4D54"/>
    <w:rsid w:val="00D0488E"/>
    <w:rsid w:val="00D13561"/>
    <w:rsid w:val="00D27845"/>
    <w:rsid w:val="00D36315"/>
    <w:rsid w:val="00D376F0"/>
    <w:rsid w:val="00D37D2B"/>
    <w:rsid w:val="00D4564E"/>
    <w:rsid w:val="00D62C4E"/>
    <w:rsid w:val="00D640F9"/>
    <w:rsid w:val="00D749AB"/>
    <w:rsid w:val="00D93F6C"/>
    <w:rsid w:val="00DB6372"/>
    <w:rsid w:val="00DC1F04"/>
    <w:rsid w:val="00DC6809"/>
    <w:rsid w:val="00DD542E"/>
    <w:rsid w:val="00DD69E6"/>
    <w:rsid w:val="00DD6C47"/>
    <w:rsid w:val="00DD73F4"/>
    <w:rsid w:val="00E05C4F"/>
    <w:rsid w:val="00E150C8"/>
    <w:rsid w:val="00E2617D"/>
    <w:rsid w:val="00E32326"/>
    <w:rsid w:val="00E341CD"/>
    <w:rsid w:val="00E52D93"/>
    <w:rsid w:val="00E61788"/>
    <w:rsid w:val="00E655C8"/>
    <w:rsid w:val="00E75224"/>
    <w:rsid w:val="00E77959"/>
    <w:rsid w:val="00E866BC"/>
    <w:rsid w:val="00EE1177"/>
    <w:rsid w:val="00EE6D65"/>
    <w:rsid w:val="00F1054B"/>
    <w:rsid w:val="00F111A8"/>
    <w:rsid w:val="00F4138B"/>
    <w:rsid w:val="00F43798"/>
    <w:rsid w:val="00F44F09"/>
    <w:rsid w:val="00F95D27"/>
    <w:rsid w:val="00FA0DAA"/>
    <w:rsid w:val="00FB41C8"/>
    <w:rsid w:val="00FB7BC8"/>
    <w:rsid w:val="00FD1B76"/>
    <w:rsid w:val="00FF1C49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1EBC5"/>
  <w15:docId w15:val="{C82FC610-CE1B-4CD0-9396-81EA80B1C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2A5E"/>
    <w:pPr>
      <w:keepNext/>
      <w:widowControl w:val="0"/>
      <w:spacing w:after="0" w:line="240" w:lineRule="auto"/>
      <w:outlineLvl w:val="0"/>
    </w:pPr>
    <w:rPr>
      <w:rFonts w:ascii="Tahoma" w:eastAsia="Times New Roman" w:hAnsi="Tahoma" w:cs="Times New Roman"/>
      <w:b/>
      <w:snapToGrid w:val="0"/>
      <w:lang w:eastAsia="en-GB"/>
    </w:rPr>
  </w:style>
  <w:style w:type="paragraph" w:styleId="Heading2">
    <w:name w:val="heading 2"/>
    <w:basedOn w:val="Normal"/>
    <w:next w:val="Normal"/>
    <w:link w:val="Heading2Char"/>
    <w:uiPriority w:val="1"/>
    <w:qFormat/>
    <w:rsid w:val="007E2A5E"/>
    <w:pPr>
      <w:keepNext/>
      <w:widowControl w:val="0"/>
      <w:spacing w:after="0" w:line="240" w:lineRule="auto"/>
      <w:outlineLvl w:val="1"/>
    </w:pPr>
    <w:rPr>
      <w:rFonts w:ascii="Tahoma" w:eastAsia="Times New Roman" w:hAnsi="Tahoma" w:cs="Tahoma"/>
      <w:b/>
      <w:bCs/>
      <w:iCs/>
      <w:snapToGrid w:val="0"/>
      <w:sz w:val="20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1"/>
    <w:qFormat/>
    <w:rsid w:val="007E2A5E"/>
    <w:pPr>
      <w:keepNext/>
      <w:spacing w:after="0" w:line="240" w:lineRule="auto"/>
      <w:outlineLvl w:val="2"/>
    </w:pPr>
    <w:rPr>
      <w:rFonts w:ascii="Tahoma" w:eastAsia="Times New Roman" w:hAnsi="Tahoma" w:cs="Tahoma"/>
      <w:b/>
      <w:snapToGrid w:val="0"/>
      <w:sz w:val="20"/>
      <w:szCs w:val="20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7E2A5E"/>
    <w:pPr>
      <w:keepNext/>
      <w:spacing w:after="0" w:line="240" w:lineRule="auto"/>
      <w:ind w:right="33"/>
      <w:jc w:val="center"/>
      <w:outlineLvl w:val="3"/>
    </w:pPr>
    <w:rPr>
      <w:rFonts w:ascii="Tahoma" w:eastAsia="Times New Roman" w:hAnsi="Tahoma" w:cs="Times New Roman"/>
      <w:b/>
      <w:snapToGrid w:val="0"/>
      <w:sz w:val="24"/>
      <w:szCs w:val="20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7E2A5E"/>
    <w:pPr>
      <w:keepNext/>
      <w:spacing w:after="0" w:line="240" w:lineRule="auto"/>
      <w:ind w:left="284"/>
      <w:jc w:val="center"/>
      <w:outlineLvl w:val="4"/>
    </w:pPr>
    <w:rPr>
      <w:rFonts w:ascii="Tahoma" w:eastAsia="Times New Roman" w:hAnsi="Tahoma" w:cs="Times New Roman"/>
      <w:snapToGrid w:val="0"/>
      <w:spacing w:val="22"/>
      <w:sz w:val="24"/>
      <w:szCs w:val="20"/>
      <w:lang w:eastAsia="en-GB"/>
    </w:rPr>
  </w:style>
  <w:style w:type="paragraph" w:styleId="Heading6">
    <w:name w:val="heading 6"/>
    <w:basedOn w:val="Heading5"/>
    <w:next w:val="Normal"/>
    <w:link w:val="Heading6Char"/>
    <w:uiPriority w:val="9"/>
    <w:qFormat/>
    <w:rsid w:val="007E2A5E"/>
    <w:pPr>
      <w:tabs>
        <w:tab w:val="num" w:pos="1440"/>
      </w:tabs>
      <w:suppressAutoHyphens/>
      <w:spacing w:before="60" w:after="240" w:line="230" w:lineRule="exact"/>
      <w:ind w:left="0"/>
      <w:jc w:val="left"/>
      <w:outlineLvl w:val="5"/>
    </w:pPr>
    <w:rPr>
      <w:rFonts w:ascii="Arial" w:eastAsia="MS Mincho" w:hAnsi="Arial"/>
      <w:b/>
      <w:spacing w:val="0"/>
      <w:sz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7E2A5E"/>
    <w:pPr>
      <w:keepNext/>
      <w:spacing w:after="0" w:line="240" w:lineRule="auto"/>
      <w:outlineLvl w:val="6"/>
    </w:pPr>
    <w:rPr>
      <w:rFonts w:ascii="Tahoma" w:eastAsia="Times New Roman" w:hAnsi="Tahoma" w:cs="Times New Roman"/>
      <w:snapToGrid w:val="0"/>
      <w:sz w:val="24"/>
      <w:szCs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7E2A5E"/>
    <w:pPr>
      <w:keepNext/>
      <w:spacing w:after="120" w:line="240" w:lineRule="auto"/>
      <w:jc w:val="right"/>
      <w:outlineLvl w:val="7"/>
    </w:pPr>
    <w:rPr>
      <w:rFonts w:ascii="Tahoma" w:eastAsia="Times New Roman" w:hAnsi="Tahoma" w:cs="Times New Roman"/>
      <w:snapToGrid w:val="0"/>
      <w:sz w:val="24"/>
      <w:szCs w:val="20"/>
      <w:lang w:val="en-US" w:eastAsia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7E2A5E"/>
    <w:pPr>
      <w:keepNext/>
      <w:spacing w:after="0" w:line="240" w:lineRule="auto"/>
      <w:ind w:right="-21"/>
      <w:jc w:val="center"/>
      <w:outlineLvl w:val="8"/>
    </w:pPr>
    <w:rPr>
      <w:rFonts w:ascii="Tahoma" w:eastAsia="Times New Roman" w:hAnsi="Tahoma" w:cs="Times New Roman"/>
      <w:b/>
      <w:snapToGrid w:val="0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7E2A5E"/>
    <w:rPr>
      <w:rFonts w:ascii="Tahoma" w:eastAsia="Times New Roman" w:hAnsi="Tahoma" w:cs="Times New Roman"/>
      <w:b/>
      <w:snapToGrid w:val="0"/>
      <w:lang w:val="bg-BG" w:eastAsia="en-GB"/>
    </w:rPr>
  </w:style>
  <w:style w:type="character" w:customStyle="1" w:styleId="Heading2Char">
    <w:name w:val="Heading 2 Char"/>
    <w:basedOn w:val="DefaultParagraphFont"/>
    <w:link w:val="Heading2"/>
    <w:uiPriority w:val="1"/>
    <w:rsid w:val="007E2A5E"/>
    <w:rPr>
      <w:rFonts w:ascii="Tahoma" w:eastAsia="Times New Roman" w:hAnsi="Tahoma" w:cs="Tahoma"/>
      <w:b/>
      <w:bCs/>
      <w:iCs/>
      <w:snapToGrid w:val="0"/>
      <w:sz w:val="20"/>
      <w:szCs w:val="20"/>
      <w:lang w:val="bg-BG" w:eastAsia="en-GB"/>
    </w:rPr>
  </w:style>
  <w:style w:type="character" w:customStyle="1" w:styleId="Heading3Char">
    <w:name w:val="Heading 3 Char"/>
    <w:basedOn w:val="DefaultParagraphFont"/>
    <w:link w:val="Heading3"/>
    <w:uiPriority w:val="1"/>
    <w:rsid w:val="007E2A5E"/>
    <w:rPr>
      <w:rFonts w:ascii="Tahoma" w:eastAsia="Times New Roman" w:hAnsi="Tahoma" w:cs="Tahoma"/>
      <w:b/>
      <w:snapToGrid w:val="0"/>
      <w:sz w:val="20"/>
      <w:szCs w:val="20"/>
      <w:lang w:val="bg-BG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7E2A5E"/>
    <w:rPr>
      <w:rFonts w:ascii="Tahoma" w:eastAsia="Times New Roman" w:hAnsi="Tahoma" w:cs="Times New Roman"/>
      <w:b/>
      <w:snapToGrid w:val="0"/>
      <w:sz w:val="24"/>
      <w:szCs w:val="20"/>
      <w:lang w:val="bg-BG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7E2A5E"/>
    <w:rPr>
      <w:rFonts w:ascii="Tahoma" w:eastAsia="Times New Roman" w:hAnsi="Tahoma" w:cs="Times New Roman"/>
      <w:snapToGrid w:val="0"/>
      <w:spacing w:val="22"/>
      <w:sz w:val="24"/>
      <w:szCs w:val="20"/>
      <w:lang w:val="bg-BG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E2A5E"/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7E2A5E"/>
    <w:rPr>
      <w:rFonts w:ascii="Tahoma" w:eastAsia="Times New Roman" w:hAnsi="Tahoma" w:cs="Times New Roman"/>
      <w:snapToGrid w:val="0"/>
      <w:sz w:val="24"/>
      <w:szCs w:val="20"/>
      <w:lang w:val="bg-BG" w:eastAsia="en-GB"/>
    </w:rPr>
  </w:style>
  <w:style w:type="character" w:customStyle="1" w:styleId="Heading8Char">
    <w:name w:val="Heading 8 Char"/>
    <w:basedOn w:val="DefaultParagraphFont"/>
    <w:link w:val="Heading8"/>
    <w:uiPriority w:val="9"/>
    <w:rsid w:val="007E2A5E"/>
    <w:rPr>
      <w:rFonts w:ascii="Tahoma" w:eastAsia="Times New Roman" w:hAnsi="Tahoma" w:cs="Times New Roman"/>
      <w:snapToGrid w:val="0"/>
      <w:sz w:val="24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rsid w:val="007E2A5E"/>
    <w:rPr>
      <w:rFonts w:ascii="Tahoma" w:eastAsia="Times New Roman" w:hAnsi="Tahoma" w:cs="Times New Roman"/>
      <w:b/>
      <w:snapToGrid w:val="0"/>
      <w:sz w:val="24"/>
      <w:szCs w:val="20"/>
      <w:lang w:val="bg-BG" w:eastAsia="en-GB"/>
    </w:rPr>
  </w:style>
  <w:style w:type="paragraph" w:styleId="Caption">
    <w:name w:val="caption"/>
    <w:basedOn w:val="Normal"/>
    <w:next w:val="Normal"/>
    <w:uiPriority w:val="35"/>
    <w:qFormat/>
    <w:rsid w:val="007E2A5E"/>
    <w:pPr>
      <w:spacing w:before="120" w:after="0" w:line="240" w:lineRule="auto"/>
      <w:ind w:right="-23"/>
    </w:pPr>
    <w:rPr>
      <w:rFonts w:ascii="Tahoma" w:eastAsia="Times New Roman" w:hAnsi="Tahoma" w:cs="Times New Roman"/>
      <w:snapToGrid w:val="0"/>
      <w:sz w:val="24"/>
      <w:szCs w:val="20"/>
      <w:lang w:eastAsia="en-GB"/>
    </w:rPr>
  </w:style>
  <w:style w:type="paragraph" w:styleId="BodyText2">
    <w:name w:val="Body Text 2"/>
    <w:basedOn w:val="Normal"/>
    <w:link w:val="BodyText2Char"/>
    <w:uiPriority w:val="99"/>
    <w:rsid w:val="007E2A5E"/>
    <w:pPr>
      <w:spacing w:after="120" w:line="240" w:lineRule="auto"/>
      <w:ind w:right="-21"/>
      <w:jc w:val="both"/>
    </w:pPr>
    <w:rPr>
      <w:rFonts w:ascii="Tahoma" w:eastAsia="Times New Roman" w:hAnsi="Tahoma" w:cs="Times New Roman"/>
      <w:snapToGrid w:val="0"/>
      <w:szCs w:val="20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7E2A5E"/>
    <w:rPr>
      <w:rFonts w:ascii="Tahoma" w:eastAsia="Times New Roman" w:hAnsi="Tahoma" w:cs="Times New Roman"/>
      <w:snapToGrid w:val="0"/>
      <w:szCs w:val="20"/>
      <w:lang w:val="bg-BG"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7E2A5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2A5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character" w:styleId="FootnoteReference">
    <w:name w:val="footnote reference"/>
    <w:uiPriority w:val="99"/>
    <w:semiHidden/>
    <w:rsid w:val="007E2A5E"/>
    <w:rPr>
      <w:vertAlign w:val="superscript"/>
    </w:rPr>
  </w:style>
  <w:style w:type="table" w:styleId="TableGrid">
    <w:name w:val="Table Grid"/>
    <w:basedOn w:val="TableNormal"/>
    <w:uiPriority w:val="59"/>
    <w:rsid w:val="007E2A5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E2A5E"/>
    <w:pPr>
      <w:tabs>
        <w:tab w:val="center" w:pos="4703"/>
        <w:tab w:val="right" w:pos="9406"/>
      </w:tabs>
      <w:spacing w:after="0" w:line="240" w:lineRule="auto"/>
    </w:pPr>
    <w:rPr>
      <w:rFonts w:ascii="Tahoma" w:eastAsia="Times New Roman" w:hAnsi="Tahoma" w:cs="Times New Roman"/>
      <w:snapToGrid w:val="0"/>
      <w:sz w:val="20"/>
      <w:szCs w:val="20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7E2A5E"/>
    <w:rPr>
      <w:rFonts w:ascii="Tahoma" w:eastAsia="Times New Roman" w:hAnsi="Tahoma" w:cs="Times New Roman"/>
      <w:snapToGrid w:val="0"/>
      <w:sz w:val="20"/>
      <w:szCs w:val="20"/>
      <w:lang w:eastAsia="en-GB"/>
    </w:rPr>
  </w:style>
  <w:style w:type="character" w:styleId="PageNumber">
    <w:name w:val="page number"/>
    <w:uiPriority w:val="99"/>
    <w:rsid w:val="007E2A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E2A5E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E2A5E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customStyle="1" w:styleId="a2">
    <w:name w:val="a2"/>
    <w:basedOn w:val="Heading2"/>
    <w:next w:val="Normal"/>
    <w:rsid w:val="007E2A5E"/>
    <w:pPr>
      <w:numPr>
        <w:ilvl w:val="1"/>
        <w:numId w:val="11"/>
      </w:numPr>
      <w:tabs>
        <w:tab w:val="clear" w:pos="360"/>
        <w:tab w:val="left" w:pos="500"/>
        <w:tab w:val="left" w:pos="720"/>
      </w:tabs>
      <w:suppressAutoHyphens/>
      <w:spacing w:before="270" w:after="240" w:line="270" w:lineRule="exact"/>
    </w:pPr>
    <w:rPr>
      <w:rFonts w:ascii="Arial" w:eastAsia="MS Mincho" w:hAnsi="Arial"/>
      <w:bCs w:val="0"/>
      <w:i/>
      <w:iCs w:val="0"/>
      <w:sz w:val="24"/>
      <w:lang w:val="en-GB"/>
    </w:rPr>
  </w:style>
  <w:style w:type="paragraph" w:customStyle="1" w:styleId="a3">
    <w:name w:val="a3"/>
    <w:basedOn w:val="Heading3"/>
    <w:next w:val="Normal"/>
    <w:rsid w:val="007E2A5E"/>
    <w:pPr>
      <w:numPr>
        <w:ilvl w:val="2"/>
        <w:numId w:val="1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ascii="Arial" w:eastAsia="MS Mincho" w:hAnsi="Arial"/>
      <w:sz w:val="22"/>
      <w:lang w:val="en-GB"/>
    </w:rPr>
  </w:style>
  <w:style w:type="paragraph" w:customStyle="1" w:styleId="a4">
    <w:name w:val="a4"/>
    <w:basedOn w:val="Heading4"/>
    <w:next w:val="Normal"/>
    <w:rsid w:val="007E2A5E"/>
    <w:pPr>
      <w:numPr>
        <w:ilvl w:val="3"/>
        <w:numId w:val="11"/>
      </w:numPr>
      <w:tabs>
        <w:tab w:val="left" w:pos="880"/>
      </w:tabs>
      <w:suppressAutoHyphens/>
      <w:spacing w:before="60" w:after="240" w:line="230" w:lineRule="exact"/>
      <w:ind w:right="0"/>
      <w:jc w:val="left"/>
    </w:pPr>
    <w:rPr>
      <w:rFonts w:ascii="Arial" w:eastAsia="MS Mincho" w:hAnsi="Arial"/>
      <w:sz w:val="20"/>
      <w:lang w:val="en-GB"/>
    </w:rPr>
  </w:style>
  <w:style w:type="paragraph" w:customStyle="1" w:styleId="a5">
    <w:name w:val="a5"/>
    <w:basedOn w:val="Heading5"/>
    <w:next w:val="Normal"/>
    <w:rsid w:val="007E2A5E"/>
    <w:pPr>
      <w:numPr>
        <w:ilvl w:val="4"/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ind w:left="0"/>
      <w:jc w:val="left"/>
    </w:pPr>
    <w:rPr>
      <w:rFonts w:ascii="Arial" w:eastAsia="MS Mincho" w:hAnsi="Arial"/>
      <w:b/>
      <w:spacing w:val="0"/>
      <w:sz w:val="20"/>
      <w:lang w:val="en-GB"/>
    </w:rPr>
  </w:style>
  <w:style w:type="paragraph" w:customStyle="1" w:styleId="a6">
    <w:name w:val="a6"/>
    <w:basedOn w:val="Heading6"/>
    <w:next w:val="Normal"/>
    <w:rsid w:val="007E2A5E"/>
    <w:pPr>
      <w:numPr>
        <w:ilvl w:val="5"/>
        <w:numId w:val="11"/>
      </w:numPr>
      <w:tabs>
        <w:tab w:val="left" w:pos="1140"/>
        <w:tab w:val="left" w:pos="1360"/>
      </w:tabs>
    </w:pPr>
  </w:style>
  <w:style w:type="paragraph" w:customStyle="1" w:styleId="ANNEX">
    <w:name w:val="ANNEX"/>
    <w:basedOn w:val="Normal"/>
    <w:next w:val="Normal"/>
    <w:rsid w:val="007E2A5E"/>
    <w:pPr>
      <w:keepNext/>
      <w:pageBreakBefore/>
      <w:numPr>
        <w:numId w:val="11"/>
      </w:numPr>
      <w:spacing w:after="760" w:line="310" w:lineRule="exact"/>
      <w:jc w:val="center"/>
      <w:outlineLvl w:val="0"/>
    </w:pPr>
    <w:rPr>
      <w:rFonts w:ascii="Arial" w:eastAsia="MS Mincho" w:hAnsi="Arial" w:cs="Times New Roman"/>
      <w:b/>
      <w:snapToGrid w:val="0"/>
      <w:sz w:val="28"/>
      <w:szCs w:val="20"/>
      <w:lang w:val="en-GB" w:eastAsia="en-GB"/>
    </w:rPr>
  </w:style>
  <w:style w:type="paragraph" w:customStyle="1" w:styleId="ANNEXN">
    <w:name w:val="ANNEXN"/>
    <w:basedOn w:val="ANNEX"/>
    <w:next w:val="Normal"/>
    <w:rsid w:val="007E2A5E"/>
    <w:pPr>
      <w:numPr>
        <w:numId w:val="10"/>
      </w:numPr>
    </w:pPr>
  </w:style>
  <w:style w:type="paragraph" w:customStyle="1" w:styleId="ANNEXZ">
    <w:name w:val="ANNEXZ"/>
    <w:basedOn w:val="ANNEX"/>
    <w:next w:val="Normal"/>
    <w:rsid w:val="007E2A5E"/>
    <w:pPr>
      <w:numPr>
        <w:numId w:val="1"/>
      </w:numPr>
    </w:pPr>
  </w:style>
  <w:style w:type="paragraph" w:styleId="Bibliography">
    <w:name w:val="Bibliography"/>
    <w:basedOn w:val="Normal"/>
    <w:uiPriority w:val="37"/>
    <w:rsid w:val="007E2A5E"/>
    <w:pPr>
      <w:numPr>
        <w:numId w:val="2"/>
      </w:numPr>
      <w:tabs>
        <w:tab w:val="clear" w:pos="360"/>
        <w:tab w:val="left" w:pos="660"/>
      </w:tabs>
      <w:spacing w:after="240" w:line="230" w:lineRule="atLeast"/>
      <w:ind w:left="660" w:hanging="66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BlockText">
    <w:name w:val="Block Text"/>
    <w:basedOn w:val="Normal"/>
    <w:uiPriority w:val="99"/>
    <w:rsid w:val="007E2A5E"/>
    <w:pPr>
      <w:spacing w:after="120" w:line="230" w:lineRule="atLeast"/>
      <w:ind w:left="1440" w:right="144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BodyText">
    <w:name w:val="Body Text"/>
    <w:basedOn w:val="Normal"/>
    <w:link w:val="BodyTextChar2"/>
    <w:uiPriority w:val="1"/>
    <w:qFormat/>
    <w:rsid w:val="007E2A5E"/>
    <w:pPr>
      <w:spacing w:before="60" w:after="60" w:line="210" w:lineRule="atLeast"/>
      <w:jc w:val="both"/>
    </w:pPr>
    <w:rPr>
      <w:rFonts w:ascii="Arial" w:eastAsia="MS Mincho" w:hAnsi="Arial" w:cs="Times New Roman"/>
      <w:snapToGrid w:val="0"/>
      <w:sz w:val="18"/>
      <w:szCs w:val="20"/>
      <w:lang w:val="en-GB" w:eastAsia="en-GB"/>
    </w:rPr>
  </w:style>
  <w:style w:type="character" w:customStyle="1" w:styleId="BodyTextChar">
    <w:name w:val="Body Text Char"/>
    <w:basedOn w:val="DefaultParagraphFont"/>
    <w:uiPriority w:val="99"/>
    <w:rsid w:val="007E2A5E"/>
    <w:rPr>
      <w:lang w:val="bg-BG"/>
    </w:rPr>
  </w:style>
  <w:style w:type="paragraph" w:styleId="BodyText3">
    <w:name w:val="Body Text 3"/>
    <w:basedOn w:val="Normal"/>
    <w:link w:val="BodyText3Char1"/>
    <w:uiPriority w:val="99"/>
    <w:rsid w:val="007E2A5E"/>
    <w:pPr>
      <w:spacing w:before="60" w:after="60" w:line="170" w:lineRule="atLeast"/>
      <w:jc w:val="both"/>
    </w:pPr>
    <w:rPr>
      <w:rFonts w:ascii="Arial" w:eastAsia="MS Mincho" w:hAnsi="Arial" w:cs="Times New Roman"/>
      <w:snapToGrid w:val="0"/>
      <w:sz w:val="14"/>
      <w:szCs w:val="20"/>
      <w:lang w:val="en-GB" w:eastAsia="en-GB"/>
    </w:rPr>
  </w:style>
  <w:style w:type="character" w:customStyle="1" w:styleId="BodyText3Char">
    <w:name w:val="Body Text 3 Char"/>
    <w:basedOn w:val="DefaultParagraphFont"/>
    <w:uiPriority w:val="99"/>
    <w:rsid w:val="007E2A5E"/>
    <w:rPr>
      <w:sz w:val="16"/>
      <w:szCs w:val="16"/>
      <w:lang w:val="bg-BG"/>
    </w:rPr>
  </w:style>
  <w:style w:type="paragraph" w:styleId="BodyTextFirstIndent">
    <w:name w:val="Body Text First Indent"/>
    <w:basedOn w:val="BodyText"/>
    <w:link w:val="BodyTextFirstIndentChar"/>
    <w:uiPriority w:val="99"/>
    <w:rsid w:val="007E2A5E"/>
    <w:pPr>
      <w:spacing w:before="0"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E2A5E"/>
    <w:rPr>
      <w:rFonts w:ascii="Arial" w:eastAsia="MS Mincho" w:hAnsi="Arial" w:cs="Times New Roman"/>
      <w:snapToGrid w:val="0"/>
      <w:sz w:val="18"/>
      <w:szCs w:val="20"/>
      <w:lang w:val="en-GB" w:eastAsia="en-GB"/>
    </w:rPr>
  </w:style>
  <w:style w:type="character" w:customStyle="1" w:styleId="BodyTextChar1">
    <w:name w:val="Body Text Char1"/>
    <w:uiPriority w:val="99"/>
    <w:rsid w:val="007E2A5E"/>
    <w:rPr>
      <w:rFonts w:ascii="Arial" w:eastAsia="MS Mincho" w:hAnsi="Arial"/>
      <w:snapToGrid w:val="0"/>
      <w:sz w:val="18"/>
    </w:rPr>
  </w:style>
  <w:style w:type="paragraph" w:styleId="BodyTextIndent">
    <w:name w:val="Body Text Indent"/>
    <w:basedOn w:val="Normal"/>
    <w:link w:val="BodyTextIndentChar"/>
    <w:uiPriority w:val="99"/>
    <w:rsid w:val="007E2A5E"/>
    <w:pPr>
      <w:spacing w:after="120" w:line="230" w:lineRule="atLeast"/>
      <w:ind w:left="283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BodyTextFirstIndent2">
    <w:name w:val="Body Text First Indent 2"/>
    <w:basedOn w:val="Normal"/>
    <w:link w:val="BodyTextFirstIndent2Char"/>
    <w:uiPriority w:val="99"/>
    <w:rsid w:val="007E2A5E"/>
    <w:pPr>
      <w:spacing w:after="240" w:line="230" w:lineRule="atLeast"/>
      <w:ind w:firstLine="21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BodyTextFirstIndent2Char1">
    <w:name w:val="Body Text First Indent 2 Char1"/>
    <w:locked/>
    <w:rsid w:val="007E2A5E"/>
    <w:rPr>
      <w:rFonts w:ascii="Arial" w:eastAsia="MS Mincho" w:hAnsi="Arial" w:cs="Times New Roman"/>
    </w:rPr>
  </w:style>
  <w:style w:type="paragraph" w:styleId="BodyTextIndent2">
    <w:name w:val="Body Text Indent 2"/>
    <w:basedOn w:val="Normal"/>
    <w:link w:val="BodyTextIndent2Char"/>
    <w:uiPriority w:val="99"/>
    <w:rsid w:val="007E2A5E"/>
    <w:pPr>
      <w:spacing w:after="120" w:line="480" w:lineRule="auto"/>
      <w:ind w:left="283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7E2A5E"/>
    <w:pPr>
      <w:spacing w:after="120" w:line="230" w:lineRule="atLeast"/>
      <w:ind w:left="283"/>
      <w:jc w:val="both"/>
    </w:pPr>
    <w:rPr>
      <w:rFonts w:ascii="Arial" w:eastAsia="MS Mincho" w:hAnsi="Arial" w:cs="Times New Roman"/>
      <w:snapToGrid w:val="0"/>
      <w:sz w:val="16"/>
      <w:szCs w:val="20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E2A5E"/>
    <w:rPr>
      <w:rFonts w:ascii="Arial" w:eastAsia="MS Mincho" w:hAnsi="Arial" w:cs="Times New Roman"/>
      <w:snapToGrid w:val="0"/>
      <w:sz w:val="16"/>
      <w:szCs w:val="20"/>
      <w:lang w:val="en-GB" w:eastAsia="en-GB"/>
    </w:rPr>
  </w:style>
  <w:style w:type="character" w:customStyle="1" w:styleId="BodyTextIndent3Char1">
    <w:name w:val="Body Text Indent 3 Char1"/>
    <w:locked/>
    <w:rsid w:val="007E2A5E"/>
    <w:rPr>
      <w:rFonts w:ascii="Arial" w:eastAsia="MS Mincho" w:hAnsi="Arial"/>
      <w:sz w:val="16"/>
    </w:rPr>
  </w:style>
  <w:style w:type="paragraph" w:styleId="Closing">
    <w:name w:val="Closing"/>
    <w:basedOn w:val="Normal"/>
    <w:link w:val="ClosingChar"/>
    <w:uiPriority w:val="99"/>
    <w:rsid w:val="007E2A5E"/>
    <w:pPr>
      <w:spacing w:after="240" w:line="230" w:lineRule="atLeast"/>
      <w:ind w:left="4252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ClosingChar">
    <w:name w:val="Closing Char"/>
    <w:basedOn w:val="DefaultParagraphFont"/>
    <w:link w:val="Closing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styleId="CommentReference">
    <w:name w:val="annotation reference"/>
    <w:uiPriority w:val="99"/>
    <w:rsid w:val="007E2A5E"/>
    <w:rPr>
      <w:sz w:val="16"/>
      <w:lang w:val="fr-FR"/>
    </w:rPr>
  </w:style>
  <w:style w:type="paragraph" w:styleId="CommentText">
    <w:name w:val="annotation text"/>
    <w:basedOn w:val="Normal"/>
    <w:link w:val="CommentTextChar"/>
    <w:uiPriority w:val="99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CommentTextChar1">
    <w:name w:val="Comment Text Char1"/>
    <w:locked/>
    <w:rsid w:val="007E2A5E"/>
    <w:rPr>
      <w:rFonts w:ascii="Arial" w:eastAsia="MS Mincho" w:hAnsi="Arial"/>
    </w:rPr>
  </w:style>
  <w:style w:type="paragraph" w:styleId="Date">
    <w:name w:val="Date"/>
    <w:basedOn w:val="Normal"/>
    <w:next w:val="Normal"/>
    <w:link w:val="DateChar"/>
    <w:uiPriority w:val="99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DateChar1">
    <w:name w:val="Date Char1"/>
    <w:locked/>
    <w:rsid w:val="007E2A5E"/>
    <w:rPr>
      <w:rFonts w:ascii="Arial" w:eastAsia="MS Mincho" w:hAnsi="Arial"/>
    </w:rPr>
  </w:style>
  <w:style w:type="paragraph" w:customStyle="1" w:styleId="Definition">
    <w:name w:val="Definition"/>
    <w:basedOn w:val="Normal"/>
    <w:next w:val="Normal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Defterms">
    <w:name w:val="Defterms"/>
    <w:rsid w:val="007E2A5E"/>
    <w:rPr>
      <w:color w:val="auto"/>
      <w:lang w:val="fr-FR"/>
    </w:rPr>
  </w:style>
  <w:style w:type="paragraph" w:customStyle="1" w:styleId="dl">
    <w:name w:val="dl"/>
    <w:basedOn w:val="Normal"/>
    <w:link w:val="MacroTextChar1"/>
    <w:rsid w:val="007E2A5E"/>
    <w:pPr>
      <w:spacing w:after="240" w:line="230" w:lineRule="atLeast"/>
      <w:ind w:left="800" w:hanging="40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DocumentMap">
    <w:name w:val="Document Map"/>
    <w:basedOn w:val="Normal"/>
    <w:link w:val="DocumentMapChar"/>
    <w:uiPriority w:val="99"/>
    <w:rsid w:val="007E2A5E"/>
    <w:pPr>
      <w:shd w:val="clear" w:color="auto" w:fill="000080"/>
      <w:spacing w:after="240" w:line="230" w:lineRule="atLeast"/>
      <w:jc w:val="both"/>
    </w:pPr>
    <w:rPr>
      <w:rFonts w:ascii="Tahoma" w:eastAsia="MS Mincho" w:hAnsi="Tahoma" w:cs="Times New Roman"/>
      <w:snapToGrid w:val="0"/>
      <w:sz w:val="20"/>
      <w:szCs w:val="20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E2A5E"/>
    <w:rPr>
      <w:rFonts w:ascii="Tahoma" w:eastAsia="MS Mincho" w:hAnsi="Tahoma" w:cs="Times New Roman"/>
      <w:snapToGrid w:val="0"/>
      <w:sz w:val="20"/>
      <w:szCs w:val="20"/>
      <w:shd w:val="clear" w:color="auto" w:fill="000080"/>
      <w:lang w:val="en-GB" w:eastAsia="en-GB"/>
    </w:rPr>
  </w:style>
  <w:style w:type="character" w:styleId="Emphasis">
    <w:name w:val="Emphasis"/>
    <w:uiPriority w:val="20"/>
    <w:qFormat/>
    <w:rsid w:val="007E2A5E"/>
    <w:rPr>
      <w:i/>
      <w:lang w:val="fr-FR"/>
    </w:rPr>
  </w:style>
  <w:style w:type="character" w:styleId="EndnoteReference">
    <w:name w:val="endnote reference"/>
    <w:uiPriority w:val="99"/>
    <w:rsid w:val="007E2A5E"/>
    <w:rPr>
      <w:vertAlign w:val="superscript"/>
      <w:lang w:val="fr-FR"/>
    </w:rPr>
  </w:style>
  <w:style w:type="paragraph" w:styleId="EndnoteText">
    <w:name w:val="endnote text"/>
    <w:basedOn w:val="Normal"/>
    <w:link w:val="EndnoteTextChar"/>
    <w:uiPriority w:val="99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MSDNFR">
    <w:name w:val="MSDNFR"/>
    <w:basedOn w:val="Normal"/>
    <w:next w:val="Normal"/>
    <w:rsid w:val="007E2A5E"/>
    <w:pPr>
      <w:spacing w:after="240" w:line="220" w:lineRule="atLeast"/>
      <w:jc w:val="both"/>
    </w:pPr>
    <w:rPr>
      <w:rFonts w:ascii="Arial" w:eastAsia="MS Mincho" w:hAnsi="Arial" w:cs="Times New Roman"/>
      <w:snapToGrid w:val="0"/>
      <w:color w:val="0000FF"/>
      <w:sz w:val="20"/>
      <w:szCs w:val="20"/>
      <w:lang w:val="en-GB" w:eastAsia="en-GB"/>
    </w:rPr>
  </w:style>
  <w:style w:type="paragraph" w:styleId="EnvelopeAddress">
    <w:name w:val="envelope address"/>
    <w:basedOn w:val="Normal"/>
    <w:uiPriority w:val="99"/>
    <w:rsid w:val="007E2A5E"/>
    <w:pPr>
      <w:framePr w:w="7938" w:h="1985" w:hRule="exact" w:hSpace="141" w:wrap="auto" w:hAnchor="page" w:xAlign="center" w:yAlign="bottom"/>
      <w:spacing w:after="240" w:line="230" w:lineRule="atLeast"/>
      <w:ind w:left="2835"/>
      <w:jc w:val="both"/>
    </w:pPr>
    <w:rPr>
      <w:rFonts w:ascii="Arial" w:eastAsia="MS Mincho" w:hAnsi="Arial" w:cs="Times New Roman"/>
      <w:snapToGrid w:val="0"/>
      <w:sz w:val="24"/>
      <w:szCs w:val="20"/>
      <w:lang w:val="en-GB" w:eastAsia="en-GB"/>
    </w:rPr>
  </w:style>
  <w:style w:type="paragraph" w:styleId="EnvelopeReturn">
    <w:name w:val="envelope return"/>
    <w:basedOn w:val="Normal"/>
    <w:uiPriority w:val="99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Example">
    <w:name w:val="Example"/>
    <w:basedOn w:val="Normal"/>
    <w:next w:val="Normal"/>
    <w:rsid w:val="007E2A5E"/>
    <w:pPr>
      <w:tabs>
        <w:tab w:val="left" w:pos="1360"/>
      </w:tabs>
      <w:spacing w:after="240" w:line="210" w:lineRule="atLeast"/>
      <w:jc w:val="both"/>
    </w:pPr>
    <w:rPr>
      <w:rFonts w:ascii="Arial" w:eastAsia="MS Mincho" w:hAnsi="Arial" w:cs="Times New Roman"/>
      <w:snapToGrid w:val="0"/>
      <w:sz w:val="18"/>
      <w:szCs w:val="20"/>
      <w:lang w:val="en-GB" w:eastAsia="en-GB"/>
    </w:rPr>
  </w:style>
  <w:style w:type="character" w:customStyle="1" w:styleId="ExtXref">
    <w:name w:val="ExtXref"/>
    <w:rsid w:val="007E2A5E"/>
    <w:rPr>
      <w:color w:val="auto"/>
      <w:lang w:val="fr-FR"/>
    </w:rPr>
  </w:style>
  <w:style w:type="paragraph" w:customStyle="1" w:styleId="Figurefootnote">
    <w:name w:val="Figure footnote"/>
    <w:basedOn w:val="Normal"/>
    <w:rsid w:val="007E2A5E"/>
    <w:pPr>
      <w:keepNext/>
      <w:tabs>
        <w:tab w:val="left" w:pos="340"/>
      </w:tabs>
      <w:spacing w:after="60" w:line="210" w:lineRule="atLeast"/>
      <w:jc w:val="both"/>
    </w:pPr>
    <w:rPr>
      <w:rFonts w:ascii="Arial" w:eastAsia="MS Mincho" w:hAnsi="Arial" w:cs="Times New Roman"/>
      <w:snapToGrid w:val="0"/>
      <w:sz w:val="18"/>
      <w:szCs w:val="20"/>
      <w:lang w:val="en-GB" w:eastAsia="en-GB"/>
    </w:rPr>
  </w:style>
  <w:style w:type="paragraph" w:customStyle="1" w:styleId="Figuretitle">
    <w:name w:val="Figure title"/>
    <w:basedOn w:val="Normal"/>
    <w:next w:val="Normal"/>
    <w:rsid w:val="007E2A5E"/>
    <w:pPr>
      <w:suppressAutoHyphens/>
      <w:spacing w:before="220" w:after="220" w:line="230" w:lineRule="atLeast"/>
      <w:jc w:val="center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character" w:styleId="FollowedHyperlink">
    <w:name w:val="FollowedHyperlink"/>
    <w:uiPriority w:val="99"/>
    <w:rsid w:val="007E2A5E"/>
    <w:rPr>
      <w:color w:val="800080"/>
      <w:u w:val="single"/>
      <w:lang w:val="fr-FR"/>
    </w:rPr>
  </w:style>
  <w:style w:type="paragraph" w:customStyle="1" w:styleId="Foreword">
    <w:name w:val="Foreword"/>
    <w:basedOn w:val="Normal"/>
    <w:next w:val="Normal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color w:val="0000FF"/>
      <w:sz w:val="20"/>
      <w:szCs w:val="20"/>
      <w:lang w:val="en-GB" w:eastAsia="en-GB"/>
    </w:rPr>
  </w:style>
  <w:style w:type="paragraph" w:customStyle="1" w:styleId="Formula">
    <w:name w:val="Formula"/>
    <w:basedOn w:val="Normal"/>
    <w:next w:val="Normal"/>
    <w:link w:val="FormulaChar"/>
    <w:rsid w:val="007E2A5E"/>
    <w:pPr>
      <w:tabs>
        <w:tab w:val="right" w:pos="9752"/>
      </w:tabs>
      <w:spacing w:after="220" w:line="230" w:lineRule="atLeast"/>
      <w:ind w:left="403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styleId="Hyperlink">
    <w:name w:val="Hyperlink"/>
    <w:uiPriority w:val="99"/>
    <w:rsid w:val="007E2A5E"/>
    <w:rPr>
      <w:color w:val="0000FF"/>
      <w:u w:val="single"/>
      <w:lang w:val="fr-FR"/>
    </w:rPr>
  </w:style>
  <w:style w:type="paragraph" w:styleId="Index1">
    <w:name w:val="index 1"/>
    <w:basedOn w:val="Normal"/>
    <w:uiPriority w:val="99"/>
    <w:rsid w:val="007E2A5E"/>
    <w:pPr>
      <w:spacing w:after="0" w:line="210" w:lineRule="atLeast"/>
      <w:ind w:left="142" w:hanging="142"/>
    </w:pPr>
    <w:rPr>
      <w:rFonts w:ascii="Arial" w:eastAsia="MS Mincho" w:hAnsi="Arial" w:cs="Times New Roman"/>
      <w:b/>
      <w:snapToGrid w:val="0"/>
      <w:sz w:val="18"/>
      <w:szCs w:val="20"/>
      <w:lang w:val="en-GB" w:eastAsia="en-GB"/>
    </w:rPr>
  </w:style>
  <w:style w:type="paragraph" w:styleId="Index2">
    <w:name w:val="index 2"/>
    <w:basedOn w:val="Normal"/>
    <w:next w:val="Normal"/>
    <w:autoRedefine/>
    <w:uiPriority w:val="99"/>
    <w:rsid w:val="007E2A5E"/>
    <w:pPr>
      <w:spacing w:after="240" w:line="210" w:lineRule="atLeast"/>
      <w:ind w:left="600" w:hanging="200"/>
      <w:jc w:val="both"/>
    </w:pPr>
    <w:rPr>
      <w:rFonts w:ascii="Arial" w:eastAsia="MS Mincho" w:hAnsi="Arial" w:cs="Times New Roman"/>
      <w:b/>
      <w:snapToGrid w:val="0"/>
      <w:sz w:val="18"/>
      <w:szCs w:val="20"/>
      <w:lang w:val="en-GB" w:eastAsia="en-GB"/>
    </w:rPr>
  </w:style>
  <w:style w:type="paragraph" w:styleId="Index3">
    <w:name w:val="index 3"/>
    <w:basedOn w:val="Normal"/>
    <w:next w:val="Normal"/>
    <w:autoRedefine/>
    <w:uiPriority w:val="99"/>
    <w:rsid w:val="007E2A5E"/>
    <w:pPr>
      <w:spacing w:after="240" w:line="220" w:lineRule="atLeast"/>
      <w:ind w:left="600" w:hanging="200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Index4">
    <w:name w:val="index 4"/>
    <w:basedOn w:val="Normal"/>
    <w:next w:val="Normal"/>
    <w:autoRedefine/>
    <w:uiPriority w:val="99"/>
    <w:rsid w:val="007E2A5E"/>
    <w:pPr>
      <w:spacing w:after="240" w:line="220" w:lineRule="atLeast"/>
      <w:ind w:left="800" w:hanging="200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Index5">
    <w:name w:val="index 5"/>
    <w:basedOn w:val="Normal"/>
    <w:next w:val="Normal"/>
    <w:autoRedefine/>
    <w:uiPriority w:val="99"/>
    <w:rsid w:val="007E2A5E"/>
    <w:pPr>
      <w:spacing w:after="240" w:line="220" w:lineRule="atLeast"/>
      <w:ind w:left="1000" w:hanging="200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Index6">
    <w:name w:val="index 6"/>
    <w:basedOn w:val="Normal"/>
    <w:next w:val="Normal"/>
    <w:autoRedefine/>
    <w:uiPriority w:val="99"/>
    <w:rsid w:val="007E2A5E"/>
    <w:pPr>
      <w:spacing w:after="240" w:line="220" w:lineRule="atLeast"/>
      <w:ind w:left="1200" w:hanging="200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Index7">
    <w:name w:val="index 7"/>
    <w:basedOn w:val="Normal"/>
    <w:next w:val="Normal"/>
    <w:autoRedefine/>
    <w:uiPriority w:val="99"/>
    <w:rsid w:val="007E2A5E"/>
    <w:pPr>
      <w:spacing w:after="240" w:line="220" w:lineRule="atLeast"/>
      <w:ind w:left="1400" w:hanging="200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Index8">
    <w:name w:val="index 8"/>
    <w:basedOn w:val="Normal"/>
    <w:next w:val="Normal"/>
    <w:autoRedefine/>
    <w:uiPriority w:val="99"/>
    <w:rsid w:val="007E2A5E"/>
    <w:pPr>
      <w:spacing w:after="240" w:line="220" w:lineRule="atLeast"/>
      <w:ind w:left="1600" w:hanging="200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Index9">
    <w:name w:val="index 9"/>
    <w:basedOn w:val="Normal"/>
    <w:next w:val="Normal"/>
    <w:autoRedefine/>
    <w:uiPriority w:val="99"/>
    <w:rsid w:val="007E2A5E"/>
    <w:pPr>
      <w:spacing w:after="240" w:line="220" w:lineRule="atLeast"/>
      <w:ind w:left="1800" w:hanging="200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IndexHeading">
    <w:name w:val="index heading"/>
    <w:basedOn w:val="Normal"/>
    <w:next w:val="Index1"/>
    <w:link w:val="IndexHeadingChar"/>
    <w:uiPriority w:val="99"/>
    <w:rsid w:val="007E2A5E"/>
    <w:pPr>
      <w:keepNext/>
      <w:spacing w:before="400" w:after="210" w:line="230" w:lineRule="atLeast"/>
      <w:jc w:val="center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Introduction">
    <w:name w:val="Introduction"/>
    <w:basedOn w:val="Normal"/>
    <w:next w:val="Normal"/>
    <w:rsid w:val="007E2A5E"/>
    <w:pPr>
      <w:keepNext/>
      <w:pageBreakBefore/>
      <w:tabs>
        <w:tab w:val="left" w:pos="400"/>
      </w:tabs>
      <w:suppressAutoHyphens/>
      <w:spacing w:before="960" w:after="310" w:line="310" w:lineRule="exact"/>
    </w:pPr>
    <w:rPr>
      <w:rFonts w:ascii="Arial" w:eastAsia="MS Mincho" w:hAnsi="Arial" w:cs="Times New Roman"/>
      <w:b/>
      <w:snapToGrid w:val="0"/>
      <w:sz w:val="28"/>
      <w:szCs w:val="20"/>
      <w:lang w:val="en-GB" w:eastAsia="en-GB"/>
    </w:rPr>
  </w:style>
  <w:style w:type="character" w:styleId="LineNumber">
    <w:name w:val="line number"/>
    <w:uiPriority w:val="99"/>
    <w:rsid w:val="007E2A5E"/>
    <w:rPr>
      <w:lang w:val="fr-FR"/>
    </w:rPr>
  </w:style>
  <w:style w:type="paragraph" w:styleId="List">
    <w:name w:val="List"/>
    <w:basedOn w:val="Normal"/>
    <w:uiPriority w:val="99"/>
    <w:rsid w:val="007E2A5E"/>
    <w:pPr>
      <w:spacing w:after="240" w:line="230" w:lineRule="atLeast"/>
      <w:ind w:left="283" w:hanging="283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2">
    <w:name w:val="List 2"/>
    <w:basedOn w:val="Normal"/>
    <w:link w:val="List2Char"/>
    <w:uiPriority w:val="99"/>
    <w:rsid w:val="007E2A5E"/>
    <w:pPr>
      <w:spacing w:after="240" w:line="230" w:lineRule="atLeast"/>
      <w:ind w:left="566" w:hanging="283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rsid w:val="007E2A5E"/>
    <w:pPr>
      <w:spacing w:after="240" w:line="230" w:lineRule="atLeast"/>
      <w:ind w:left="849" w:hanging="283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4">
    <w:name w:val="List 4"/>
    <w:basedOn w:val="Normal"/>
    <w:link w:val="List4Char"/>
    <w:uiPriority w:val="99"/>
    <w:rsid w:val="007E2A5E"/>
    <w:pPr>
      <w:spacing w:after="240" w:line="230" w:lineRule="atLeast"/>
      <w:ind w:left="1132" w:hanging="283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5">
    <w:name w:val="List 5"/>
    <w:basedOn w:val="Normal"/>
    <w:uiPriority w:val="99"/>
    <w:rsid w:val="007E2A5E"/>
    <w:pPr>
      <w:spacing w:after="240" w:line="230" w:lineRule="atLeast"/>
      <w:ind w:left="1415" w:hanging="283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Bullet">
    <w:name w:val="List Bullet"/>
    <w:basedOn w:val="Normal"/>
    <w:autoRedefine/>
    <w:uiPriority w:val="99"/>
    <w:rsid w:val="007E2A5E"/>
    <w:pPr>
      <w:numPr>
        <w:numId w:val="3"/>
      </w:num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Bullet2">
    <w:name w:val="List Bullet 2"/>
    <w:basedOn w:val="Normal"/>
    <w:autoRedefine/>
    <w:uiPriority w:val="99"/>
    <w:rsid w:val="007E2A5E"/>
    <w:pPr>
      <w:numPr>
        <w:numId w:val="4"/>
      </w:num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Bullet3">
    <w:name w:val="List Bullet 3"/>
    <w:basedOn w:val="Normal"/>
    <w:autoRedefine/>
    <w:uiPriority w:val="99"/>
    <w:rsid w:val="007E2A5E"/>
    <w:pPr>
      <w:numPr>
        <w:numId w:val="5"/>
      </w:num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Bullet4">
    <w:name w:val="List Bullet 4"/>
    <w:basedOn w:val="Normal"/>
    <w:link w:val="ListBullet4Char"/>
    <w:autoRedefine/>
    <w:uiPriority w:val="99"/>
    <w:rsid w:val="007E2A5E"/>
    <w:pPr>
      <w:numPr>
        <w:numId w:val="6"/>
      </w:num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Bullet5">
    <w:name w:val="List Bullet 5"/>
    <w:basedOn w:val="Normal"/>
    <w:autoRedefine/>
    <w:uiPriority w:val="99"/>
    <w:rsid w:val="007E2A5E"/>
    <w:pPr>
      <w:numPr>
        <w:numId w:val="7"/>
      </w:num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Continue">
    <w:name w:val="List Continue"/>
    <w:basedOn w:val="Normal"/>
    <w:uiPriority w:val="99"/>
    <w:rsid w:val="007E2A5E"/>
    <w:pPr>
      <w:numPr>
        <w:numId w:val="8"/>
      </w:num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Continue2">
    <w:name w:val="List Continue 2"/>
    <w:basedOn w:val="ListContinue"/>
    <w:uiPriority w:val="99"/>
    <w:rsid w:val="007E2A5E"/>
    <w:pPr>
      <w:numPr>
        <w:ilvl w:val="1"/>
      </w:numPr>
      <w:tabs>
        <w:tab w:val="left" w:pos="800"/>
      </w:tabs>
    </w:pPr>
  </w:style>
  <w:style w:type="paragraph" w:styleId="ListContinue3">
    <w:name w:val="List Continue 3"/>
    <w:basedOn w:val="ListContinue"/>
    <w:uiPriority w:val="99"/>
    <w:rsid w:val="007E2A5E"/>
    <w:pPr>
      <w:numPr>
        <w:ilvl w:val="2"/>
      </w:numPr>
      <w:tabs>
        <w:tab w:val="left" w:pos="1200"/>
      </w:tabs>
    </w:pPr>
  </w:style>
  <w:style w:type="paragraph" w:styleId="ListContinue4">
    <w:name w:val="List Continue 4"/>
    <w:basedOn w:val="ListContinue"/>
    <w:uiPriority w:val="99"/>
    <w:rsid w:val="007E2A5E"/>
    <w:pPr>
      <w:numPr>
        <w:ilvl w:val="3"/>
      </w:numPr>
      <w:tabs>
        <w:tab w:val="left" w:pos="1600"/>
      </w:tabs>
    </w:pPr>
  </w:style>
  <w:style w:type="paragraph" w:styleId="ListContinue5">
    <w:name w:val="List Continue 5"/>
    <w:basedOn w:val="Normal"/>
    <w:uiPriority w:val="99"/>
    <w:rsid w:val="007E2A5E"/>
    <w:pPr>
      <w:spacing w:after="120" w:line="230" w:lineRule="atLeast"/>
      <w:ind w:left="1415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Number">
    <w:name w:val="List Number"/>
    <w:basedOn w:val="Normal"/>
    <w:uiPriority w:val="99"/>
    <w:rsid w:val="007E2A5E"/>
    <w:pPr>
      <w:numPr>
        <w:numId w:val="12"/>
      </w:numPr>
      <w:tabs>
        <w:tab w:val="clear" w:pos="360"/>
      </w:tabs>
      <w:spacing w:after="240" w:line="230" w:lineRule="atLeast"/>
      <w:ind w:left="400" w:hanging="40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Number2">
    <w:name w:val="List Number 2"/>
    <w:basedOn w:val="Normal"/>
    <w:link w:val="ListNumber2Char"/>
    <w:uiPriority w:val="99"/>
    <w:rsid w:val="007E2A5E"/>
    <w:pPr>
      <w:tabs>
        <w:tab w:val="left" w:pos="800"/>
        <w:tab w:val="num" w:pos="1080"/>
      </w:tabs>
      <w:spacing w:after="240" w:line="230" w:lineRule="atLeast"/>
      <w:ind w:left="800" w:hanging="40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Number3">
    <w:name w:val="List Number 3"/>
    <w:basedOn w:val="Normal"/>
    <w:uiPriority w:val="99"/>
    <w:rsid w:val="007E2A5E"/>
    <w:pPr>
      <w:tabs>
        <w:tab w:val="left" w:pos="1200"/>
        <w:tab w:val="num" w:pos="1800"/>
      </w:tabs>
      <w:spacing w:after="240" w:line="230" w:lineRule="atLeast"/>
      <w:ind w:left="1200" w:hanging="40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Number4">
    <w:name w:val="List Number 4"/>
    <w:basedOn w:val="Normal"/>
    <w:link w:val="ListNumber4Char"/>
    <w:uiPriority w:val="99"/>
    <w:rsid w:val="007E2A5E"/>
    <w:pPr>
      <w:tabs>
        <w:tab w:val="left" w:pos="1600"/>
        <w:tab w:val="num" w:pos="2520"/>
      </w:tabs>
      <w:spacing w:after="240" w:line="230" w:lineRule="atLeast"/>
      <w:ind w:left="1600" w:hanging="40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Number5">
    <w:name w:val="List Number 5"/>
    <w:basedOn w:val="Normal"/>
    <w:uiPriority w:val="99"/>
    <w:rsid w:val="007E2A5E"/>
    <w:pPr>
      <w:numPr>
        <w:numId w:val="9"/>
      </w:num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MacroText">
    <w:name w:val="macro"/>
    <w:link w:val="MacroTextChar"/>
    <w:uiPriority w:val="99"/>
    <w:rsid w:val="007E2A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E2A5E"/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MacroTextChar1">
    <w:name w:val="Macro Text Char1"/>
    <w:link w:val="dl"/>
    <w:locked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rsid w:val="007E2A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30" w:lineRule="atLeast"/>
      <w:ind w:left="1134" w:hanging="1134"/>
      <w:jc w:val="both"/>
    </w:pPr>
    <w:rPr>
      <w:rFonts w:ascii="Arial" w:eastAsia="MS Mincho" w:hAnsi="Arial" w:cs="Times New Roman"/>
      <w:snapToGrid w:val="0"/>
      <w:sz w:val="24"/>
      <w:szCs w:val="20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E2A5E"/>
    <w:rPr>
      <w:rFonts w:ascii="Arial" w:eastAsia="MS Mincho" w:hAnsi="Arial" w:cs="Times New Roman"/>
      <w:snapToGrid w:val="0"/>
      <w:sz w:val="24"/>
      <w:szCs w:val="20"/>
      <w:shd w:val="pct20" w:color="auto" w:fill="auto"/>
      <w:lang w:val="en-GB" w:eastAsia="en-GB"/>
    </w:rPr>
  </w:style>
  <w:style w:type="character" w:customStyle="1" w:styleId="MessageHeaderChar1">
    <w:name w:val="Message Header Char1"/>
    <w:locked/>
    <w:rsid w:val="007E2A5E"/>
    <w:rPr>
      <w:rFonts w:ascii="Arial" w:eastAsia="MS Mincho" w:hAnsi="Arial"/>
      <w:sz w:val="24"/>
      <w:shd w:val="pct20" w:color="auto" w:fill="auto"/>
    </w:rPr>
  </w:style>
  <w:style w:type="paragraph" w:customStyle="1" w:styleId="na2">
    <w:name w:val="na2"/>
    <w:basedOn w:val="a2"/>
    <w:next w:val="Normal"/>
    <w:rsid w:val="007E2A5E"/>
    <w:pPr>
      <w:numPr>
        <w:numId w:val="10"/>
      </w:numPr>
    </w:pPr>
  </w:style>
  <w:style w:type="paragraph" w:customStyle="1" w:styleId="na3">
    <w:name w:val="na3"/>
    <w:basedOn w:val="a3"/>
    <w:next w:val="Normal"/>
    <w:rsid w:val="007E2A5E"/>
    <w:pPr>
      <w:numPr>
        <w:numId w:val="10"/>
      </w:numPr>
    </w:pPr>
  </w:style>
  <w:style w:type="paragraph" w:customStyle="1" w:styleId="na4">
    <w:name w:val="na4"/>
    <w:basedOn w:val="a4"/>
    <w:next w:val="Normal"/>
    <w:rsid w:val="007E2A5E"/>
    <w:pPr>
      <w:numPr>
        <w:numId w:val="10"/>
      </w:numPr>
      <w:tabs>
        <w:tab w:val="left" w:pos="1060"/>
      </w:tabs>
    </w:pPr>
  </w:style>
  <w:style w:type="paragraph" w:customStyle="1" w:styleId="na5">
    <w:name w:val="na5"/>
    <w:basedOn w:val="a5"/>
    <w:next w:val="Normal"/>
    <w:rsid w:val="007E2A5E"/>
    <w:pPr>
      <w:numPr>
        <w:numId w:val="10"/>
      </w:numPr>
    </w:pPr>
  </w:style>
  <w:style w:type="paragraph" w:customStyle="1" w:styleId="na6">
    <w:name w:val="na6"/>
    <w:basedOn w:val="a6"/>
    <w:next w:val="Normal"/>
    <w:rsid w:val="007E2A5E"/>
    <w:pPr>
      <w:numPr>
        <w:numId w:val="10"/>
      </w:numPr>
    </w:pPr>
  </w:style>
  <w:style w:type="paragraph" w:styleId="NormalIndent">
    <w:name w:val="Normal Indent"/>
    <w:basedOn w:val="Normal"/>
    <w:uiPriority w:val="99"/>
    <w:rsid w:val="007E2A5E"/>
    <w:pPr>
      <w:spacing w:after="240" w:line="230" w:lineRule="atLeast"/>
      <w:ind w:left="708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Note">
    <w:name w:val="Note"/>
    <w:basedOn w:val="Normal"/>
    <w:next w:val="Normal"/>
    <w:rsid w:val="007E2A5E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Times New Roman"/>
      <w:snapToGrid w:val="0"/>
      <w:sz w:val="18"/>
      <w:szCs w:val="20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p2">
    <w:name w:val="p2"/>
    <w:basedOn w:val="Normal"/>
    <w:next w:val="Normal"/>
    <w:rsid w:val="007E2A5E"/>
    <w:pPr>
      <w:tabs>
        <w:tab w:val="left" w:pos="560"/>
      </w:tabs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p3">
    <w:name w:val="p3"/>
    <w:basedOn w:val="Normal"/>
    <w:next w:val="Normal"/>
    <w:rsid w:val="007E2A5E"/>
    <w:pPr>
      <w:tabs>
        <w:tab w:val="left" w:pos="720"/>
      </w:tabs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p4">
    <w:name w:val="p4"/>
    <w:basedOn w:val="Normal"/>
    <w:next w:val="Normal"/>
    <w:rsid w:val="007E2A5E"/>
    <w:pPr>
      <w:tabs>
        <w:tab w:val="left" w:pos="1100"/>
      </w:tabs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p5">
    <w:name w:val="p5"/>
    <w:basedOn w:val="Normal"/>
    <w:next w:val="Normal"/>
    <w:rsid w:val="007E2A5E"/>
    <w:pPr>
      <w:tabs>
        <w:tab w:val="left" w:pos="1100"/>
      </w:tabs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p6">
    <w:name w:val="p6"/>
    <w:basedOn w:val="Normal"/>
    <w:next w:val="Normal"/>
    <w:rsid w:val="007E2A5E"/>
    <w:pPr>
      <w:tabs>
        <w:tab w:val="left" w:pos="1440"/>
      </w:tabs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7E2A5E"/>
    <w:pPr>
      <w:spacing w:after="240" w:line="230" w:lineRule="atLeast"/>
      <w:jc w:val="both"/>
    </w:pPr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E2A5E"/>
    <w:rPr>
      <w:rFonts w:ascii="Courier New" w:eastAsia="MS Mincho" w:hAnsi="Courier New" w:cs="Times New Roman"/>
      <w:snapToGrid w:val="0"/>
      <w:sz w:val="20"/>
      <w:szCs w:val="20"/>
      <w:lang w:val="en-GB" w:eastAsia="en-GB"/>
    </w:rPr>
  </w:style>
  <w:style w:type="character" w:customStyle="1" w:styleId="IndexHeadingChar">
    <w:name w:val="Index Heading Char"/>
    <w:link w:val="IndexHeading"/>
    <w:uiPriority w:val="99"/>
    <w:locked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RefNorm">
    <w:name w:val="RefNorm"/>
    <w:basedOn w:val="Normal"/>
    <w:next w:val="Normal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List2Char">
    <w:name w:val="List 2 Char"/>
    <w:link w:val="List2"/>
    <w:uiPriority w:val="99"/>
    <w:locked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Signature">
    <w:name w:val="Signature"/>
    <w:basedOn w:val="Normal"/>
    <w:link w:val="SignatureChar"/>
    <w:uiPriority w:val="99"/>
    <w:rsid w:val="007E2A5E"/>
    <w:pPr>
      <w:spacing w:after="240" w:line="230" w:lineRule="atLeast"/>
      <w:ind w:left="4252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List4Char">
    <w:name w:val="List 4 Char"/>
    <w:link w:val="List4"/>
    <w:uiPriority w:val="99"/>
    <w:locked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Special">
    <w:name w:val="Special"/>
    <w:basedOn w:val="Normal"/>
    <w:next w:val="Normal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character" w:customStyle="1" w:styleId="BodyTextChar2">
    <w:name w:val="Body Text Char2"/>
    <w:link w:val="BodyText"/>
    <w:locked/>
    <w:rsid w:val="007E2A5E"/>
    <w:rPr>
      <w:rFonts w:ascii="Arial" w:eastAsia="MS Mincho" w:hAnsi="Arial" w:cs="Times New Roman"/>
      <w:snapToGrid w:val="0"/>
      <w:sz w:val="18"/>
      <w:szCs w:val="20"/>
      <w:lang w:val="en-GB" w:eastAsia="en-GB"/>
    </w:rPr>
  </w:style>
  <w:style w:type="character" w:styleId="Strong">
    <w:name w:val="Strong"/>
    <w:uiPriority w:val="22"/>
    <w:qFormat/>
    <w:rsid w:val="007E2A5E"/>
    <w:rPr>
      <w:b/>
      <w:lang w:val="fr-FR"/>
    </w:rPr>
  </w:style>
  <w:style w:type="paragraph" w:styleId="Subtitle">
    <w:name w:val="Subtitle"/>
    <w:basedOn w:val="Normal"/>
    <w:link w:val="SubtitleChar"/>
    <w:uiPriority w:val="11"/>
    <w:qFormat/>
    <w:rsid w:val="007E2A5E"/>
    <w:pPr>
      <w:spacing w:after="60" w:line="230" w:lineRule="atLeast"/>
      <w:jc w:val="center"/>
      <w:outlineLvl w:val="1"/>
    </w:pPr>
    <w:rPr>
      <w:rFonts w:ascii="Arial" w:eastAsia="MS Mincho" w:hAnsi="Arial" w:cs="Times New Roman"/>
      <w:snapToGrid w:val="0"/>
      <w:sz w:val="24"/>
      <w:szCs w:val="20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7E2A5E"/>
    <w:rPr>
      <w:rFonts w:ascii="Arial" w:eastAsia="MS Mincho" w:hAnsi="Arial" w:cs="Times New Roman"/>
      <w:snapToGrid w:val="0"/>
      <w:sz w:val="24"/>
      <w:szCs w:val="20"/>
      <w:lang w:val="en-GB" w:eastAsia="en-GB"/>
    </w:rPr>
  </w:style>
  <w:style w:type="character" w:customStyle="1" w:styleId="ListBullet4Char">
    <w:name w:val="List Bullet 4 Char"/>
    <w:link w:val="ListBullet4"/>
    <w:uiPriority w:val="99"/>
    <w:locked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Tablefootnote">
    <w:name w:val="Table footnote"/>
    <w:basedOn w:val="Normal"/>
    <w:rsid w:val="007E2A5E"/>
    <w:pPr>
      <w:tabs>
        <w:tab w:val="left" w:pos="340"/>
      </w:tabs>
      <w:spacing w:before="60" w:after="60" w:line="190" w:lineRule="atLeast"/>
      <w:jc w:val="both"/>
    </w:pPr>
    <w:rPr>
      <w:rFonts w:ascii="Arial" w:eastAsia="MS Mincho" w:hAnsi="Arial" w:cs="Times New Roman"/>
      <w:snapToGrid w:val="0"/>
      <w:sz w:val="16"/>
      <w:szCs w:val="20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rsid w:val="007E2A5E"/>
    <w:pPr>
      <w:spacing w:after="240" w:line="230" w:lineRule="atLeast"/>
      <w:ind w:left="200" w:hanging="20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7E2A5E"/>
    <w:pPr>
      <w:spacing w:after="240" w:line="230" w:lineRule="atLeast"/>
      <w:ind w:left="400" w:hanging="400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Tabletitle">
    <w:name w:val="Table title"/>
    <w:basedOn w:val="Normal"/>
    <w:next w:val="Normal"/>
    <w:rsid w:val="007E2A5E"/>
    <w:pPr>
      <w:keepNext/>
      <w:suppressAutoHyphens/>
      <w:spacing w:before="120" w:after="120" w:line="230" w:lineRule="exact"/>
      <w:jc w:val="center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character" w:customStyle="1" w:styleId="BodyText3Char1">
    <w:name w:val="Body Text 3 Char1"/>
    <w:link w:val="BodyText3"/>
    <w:uiPriority w:val="99"/>
    <w:rsid w:val="007E2A5E"/>
    <w:rPr>
      <w:rFonts w:ascii="Arial" w:eastAsia="MS Mincho" w:hAnsi="Arial" w:cs="Times New Roman"/>
      <w:snapToGrid w:val="0"/>
      <w:sz w:val="14"/>
      <w:szCs w:val="20"/>
      <w:lang w:val="en-GB" w:eastAsia="en-GB"/>
    </w:rPr>
  </w:style>
  <w:style w:type="paragraph" w:customStyle="1" w:styleId="Terms">
    <w:name w:val="Term(s)"/>
    <w:basedOn w:val="Normal"/>
    <w:next w:val="Definition"/>
    <w:rsid w:val="007E2A5E"/>
    <w:pPr>
      <w:keepNext/>
      <w:suppressAutoHyphens/>
      <w:spacing w:after="0" w:line="230" w:lineRule="atLeast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customStyle="1" w:styleId="TermNum">
    <w:name w:val="TermNum"/>
    <w:basedOn w:val="Normal"/>
    <w:next w:val="Terms"/>
    <w:rsid w:val="007E2A5E"/>
    <w:pPr>
      <w:keepNext/>
      <w:spacing w:after="0" w:line="230" w:lineRule="atLeast"/>
      <w:jc w:val="both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character" w:customStyle="1" w:styleId="ListNumber2Char">
    <w:name w:val="List Number 2 Char"/>
    <w:link w:val="ListNumber2"/>
    <w:uiPriority w:val="99"/>
    <w:locked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Title">
    <w:name w:val="Title"/>
    <w:basedOn w:val="Normal"/>
    <w:link w:val="TitleChar"/>
    <w:uiPriority w:val="10"/>
    <w:qFormat/>
    <w:rsid w:val="007E2A5E"/>
    <w:pPr>
      <w:spacing w:before="240" w:after="60" w:line="230" w:lineRule="atLeast"/>
      <w:jc w:val="center"/>
      <w:outlineLvl w:val="0"/>
    </w:pPr>
    <w:rPr>
      <w:rFonts w:ascii="Arial" w:eastAsia="MS Mincho" w:hAnsi="Arial" w:cs="Times New Roman"/>
      <w:b/>
      <w:snapToGrid w:val="0"/>
      <w:kern w:val="28"/>
      <w:sz w:val="32"/>
      <w:szCs w:val="20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rsid w:val="007E2A5E"/>
    <w:rPr>
      <w:rFonts w:ascii="Arial" w:eastAsia="MS Mincho" w:hAnsi="Arial" w:cs="Times New Roman"/>
      <w:b/>
      <w:snapToGrid w:val="0"/>
      <w:kern w:val="28"/>
      <w:sz w:val="32"/>
      <w:szCs w:val="20"/>
      <w:lang w:val="en-GB" w:eastAsia="en-GB"/>
    </w:rPr>
  </w:style>
  <w:style w:type="character" w:customStyle="1" w:styleId="ListNumber4Char">
    <w:name w:val="List Number 4 Char"/>
    <w:link w:val="ListNumber4"/>
    <w:uiPriority w:val="99"/>
    <w:locked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TOAHeading">
    <w:name w:val="toa heading"/>
    <w:basedOn w:val="Normal"/>
    <w:next w:val="Normal"/>
    <w:uiPriority w:val="99"/>
    <w:rsid w:val="007E2A5E"/>
    <w:pPr>
      <w:spacing w:before="120" w:after="240" w:line="230" w:lineRule="atLeast"/>
      <w:jc w:val="both"/>
    </w:pPr>
    <w:rPr>
      <w:rFonts w:ascii="Arial" w:eastAsia="MS Mincho" w:hAnsi="Arial" w:cs="Times New Roman"/>
      <w:b/>
      <w:snapToGrid w:val="0"/>
      <w:sz w:val="24"/>
      <w:szCs w:val="20"/>
      <w:lang w:val="en-GB" w:eastAsia="en-GB"/>
    </w:rPr>
  </w:style>
  <w:style w:type="paragraph" w:styleId="TOC1">
    <w:name w:val="toc 1"/>
    <w:basedOn w:val="Normal"/>
    <w:next w:val="Normal"/>
    <w:uiPriority w:val="39"/>
    <w:qFormat/>
    <w:rsid w:val="007E2A5E"/>
    <w:pPr>
      <w:tabs>
        <w:tab w:val="left" w:pos="720"/>
        <w:tab w:val="right" w:leader="dot" w:pos="9752"/>
      </w:tabs>
      <w:suppressAutoHyphens/>
      <w:spacing w:before="120" w:after="0" w:line="230" w:lineRule="atLeast"/>
      <w:ind w:left="720" w:right="500" w:hanging="720"/>
    </w:pPr>
    <w:rPr>
      <w:rFonts w:ascii="Arial" w:eastAsia="MS Mincho" w:hAnsi="Arial" w:cs="Times New Roman"/>
      <w:b/>
      <w:snapToGrid w:val="0"/>
      <w:sz w:val="20"/>
      <w:szCs w:val="20"/>
      <w:lang w:val="en-GB" w:eastAsia="en-GB"/>
    </w:rPr>
  </w:style>
  <w:style w:type="paragraph" w:styleId="TOC2">
    <w:name w:val="toc 2"/>
    <w:basedOn w:val="TOC1"/>
    <w:next w:val="Normal"/>
    <w:uiPriority w:val="39"/>
    <w:qFormat/>
    <w:rsid w:val="007E2A5E"/>
    <w:pPr>
      <w:spacing w:before="0"/>
    </w:pPr>
  </w:style>
  <w:style w:type="paragraph" w:styleId="TOC3">
    <w:name w:val="toc 3"/>
    <w:basedOn w:val="TOC2"/>
    <w:next w:val="Normal"/>
    <w:uiPriority w:val="39"/>
    <w:qFormat/>
    <w:rsid w:val="007E2A5E"/>
  </w:style>
  <w:style w:type="paragraph" w:styleId="TOC4">
    <w:name w:val="toc 4"/>
    <w:basedOn w:val="TOC2"/>
    <w:next w:val="Normal"/>
    <w:uiPriority w:val="39"/>
    <w:rsid w:val="007E2A5E"/>
    <w:pPr>
      <w:tabs>
        <w:tab w:val="clear" w:pos="720"/>
        <w:tab w:val="left" w:pos="1140"/>
      </w:tabs>
      <w:ind w:left="1140" w:hanging="1140"/>
    </w:pPr>
  </w:style>
  <w:style w:type="paragraph" w:styleId="TOC5">
    <w:name w:val="toc 5"/>
    <w:basedOn w:val="TOC4"/>
    <w:next w:val="Normal"/>
    <w:uiPriority w:val="39"/>
    <w:rsid w:val="007E2A5E"/>
  </w:style>
  <w:style w:type="paragraph" w:styleId="TOC6">
    <w:name w:val="toc 6"/>
    <w:basedOn w:val="TOC4"/>
    <w:next w:val="Normal"/>
    <w:uiPriority w:val="39"/>
    <w:rsid w:val="007E2A5E"/>
    <w:pPr>
      <w:tabs>
        <w:tab w:val="clear" w:pos="1140"/>
        <w:tab w:val="left" w:pos="1440"/>
      </w:tabs>
      <w:ind w:left="1440" w:hanging="1440"/>
    </w:pPr>
  </w:style>
  <w:style w:type="paragraph" w:styleId="TOC7">
    <w:name w:val="toc 7"/>
    <w:basedOn w:val="TOC4"/>
    <w:next w:val="Normal"/>
    <w:uiPriority w:val="39"/>
    <w:rsid w:val="007E2A5E"/>
    <w:pPr>
      <w:tabs>
        <w:tab w:val="clear" w:pos="1140"/>
        <w:tab w:val="left" w:pos="1440"/>
      </w:tabs>
      <w:ind w:left="1440" w:hanging="1440"/>
    </w:pPr>
  </w:style>
  <w:style w:type="paragraph" w:styleId="TOC8">
    <w:name w:val="toc 8"/>
    <w:basedOn w:val="TOC4"/>
    <w:next w:val="Normal"/>
    <w:uiPriority w:val="39"/>
    <w:rsid w:val="007E2A5E"/>
    <w:pPr>
      <w:tabs>
        <w:tab w:val="clear" w:pos="1140"/>
        <w:tab w:val="left" w:pos="1440"/>
      </w:tabs>
      <w:ind w:left="1440" w:hanging="1440"/>
    </w:pPr>
  </w:style>
  <w:style w:type="paragraph" w:styleId="TOC9">
    <w:name w:val="toc 9"/>
    <w:basedOn w:val="TOC1"/>
    <w:next w:val="Normal"/>
    <w:uiPriority w:val="39"/>
    <w:rsid w:val="007E2A5E"/>
    <w:pPr>
      <w:tabs>
        <w:tab w:val="clear" w:pos="720"/>
      </w:tabs>
      <w:ind w:left="0" w:firstLine="0"/>
    </w:pPr>
  </w:style>
  <w:style w:type="paragraph" w:customStyle="1" w:styleId="zzBiblio">
    <w:name w:val="zzBiblio"/>
    <w:basedOn w:val="Normal"/>
    <w:next w:val="Bibliography"/>
    <w:rsid w:val="007E2A5E"/>
    <w:pPr>
      <w:pageBreakBefore/>
      <w:spacing w:after="760" w:line="310" w:lineRule="exact"/>
      <w:jc w:val="center"/>
    </w:pPr>
    <w:rPr>
      <w:rFonts w:ascii="Arial" w:eastAsia="MS Mincho" w:hAnsi="Arial" w:cs="Times New Roman"/>
      <w:b/>
      <w:snapToGrid w:val="0"/>
      <w:sz w:val="28"/>
      <w:szCs w:val="20"/>
      <w:lang w:val="en-GB" w:eastAsia="en-GB"/>
    </w:rPr>
  </w:style>
  <w:style w:type="paragraph" w:customStyle="1" w:styleId="zzContents">
    <w:name w:val="zzContents"/>
    <w:basedOn w:val="Introduction"/>
    <w:next w:val="TOC1"/>
    <w:rsid w:val="007E2A5E"/>
    <w:pPr>
      <w:tabs>
        <w:tab w:val="clear" w:pos="400"/>
      </w:tabs>
    </w:pPr>
  </w:style>
  <w:style w:type="paragraph" w:customStyle="1" w:styleId="zzCopyright">
    <w:name w:val="zzCopyright"/>
    <w:basedOn w:val="Normal"/>
    <w:next w:val="Normal"/>
    <w:rsid w:val="007E2A5E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30" w:lineRule="atLeast"/>
      <w:ind w:left="284" w:right="284"/>
      <w:jc w:val="both"/>
    </w:pPr>
    <w:rPr>
      <w:rFonts w:ascii="Arial" w:eastAsia="MS Mincho" w:hAnsi="Arial" w:cs="Times New Roman"/>
      <w:snapToGrid w:val="0"/>
      <w:color w:val="0000FF"/>
      <w:sz w:val="20"/>
      <w:szCs w:val="20"/>
      <w:lang w:val="en-GB" w:eastAsia="en-GB"/>
    </w:rPr>
  </w:style>
  <w:style w:type="paragraph" w:customStyle="1" w:styleId="zzCover">
    <w:name w:val="zzCover"/>
    <w:basedOn w:val="Normal"/>
    <w:rsid w:val="007E2A5E"/>
    <w:pPr>
      <w:spacing w:after="220" w:line="230" w:lineRule="atLeast"/>
      <w:jc w:val="right"/>
    </w:pPr>
    <w:rPr>
      <w:rFonts w:ascii="Arial" w:eastAsia="MS Mincho" w:hAnsi="Arial" w:cs="Times New Roman"/>
      <w:b/>
      <w:snapToGrid w:val="0"/>
      <w:color w:val="000000"/>
      <w:sz w:val="24"/>
      <w:szCs w:val="20"/>
      <w:lang w:val="en-GB" w:eastAsia="en-GB"/>
    </w:rPr>
  </w:style>
  <w:style w:type="paragraph" w:customStyle="1" w:styleId="zzForeword">
    <w:name w:val="zzForeword"/>
    <w:basedOn w:val="Introduction"/>
    <w:next w:val="Normal"/>
    <w:rsid w:val="007E2A5E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Normal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color w:val="008000"/>
      <w:sz w:val="20"/>
      <w:szCs w:val="20"/>
      <w:lang w:val="en-GB" w:eastAsia="en-GB"/>
    </w:rPr>
  </w:style>
  <w:style w:type="paragraph" w:customStyle="1" w:styleId="zzIndex">
    <w:name w:val="zzIndex"/>
    <w:basedOn w:val="zzBiblio"/>
    <w:next w:val="IndexHeading"/>
    <w:rsid w:val="007E2A5E"/>
  </w:style>
  <w:style w:type="paragraph" w:customStyle="1" w:styleId="zzLc5">
    <w:name w:val="zzLc5"/>
    <w:basedOn w:val="Normal"/>
    <w:next w:val="Normal"/>
    <w:rsid w:val="007E2A5E"/>
    <w:pPr>
      <w:numPr>
        <w:ilvl w:val="4"/>
        <w:numId w:val="8"/>
      </w:numPr>
      <w:spacing w:after="240" w:line="230" w:lineRule="atLeast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zzLc6">
    <w:name w:val="zzLc6"/>
    <w:basedOn w:val="Normal"/>
    <w:next w:val="Normal"/>
    <w:rsid w:val="007E2A5E"/>
    <w:pPr>
      <w:numPr>
        <w:ilvl w:val="5"/>
        <w:numId w:val="8"/>
      </w:numPr>
      <w:spacing w:after="240" w:line="230" w:lineRule="atLeast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zzLn5">
    <w:name w:val="zzLn5"/>
    <w:basedOn w:val="Normal"/>
    <w:next w:val="Normal"/>
    <w:rsid w:val="007E2A5E"/>
    <w:pPr>
      <w:tabs>
        <w:tab w:val="num" w:pos="3240"/>
      </w:tabs>
      <w:spacing w:after="240" w:line="230" w:lineRule="atLeast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zzLn6">
    <w:name w:val="zzLn6"/>
    <w:basedOn w:val="Normal"/>
    <w:next w:val="Normal"/>
    <w:rsid w:val="007E2A5E"/>
    <w:pPr>
      <w:tabs>
        <w:tab w:val="num" w:pos="3960"/>
      </w:tabs>
      <w:spacing w:after="240" w:line="230" w:lineRule="atLeast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zzSTDTitle">
    <w:name w:val="zzSTDTitle"/>
    <w:basedOn w:val="Normal"/>
    <w:next w:val="Normal"/>
    <w:rsid w:val="007E2A5E"/>
    <w:pPr>
      <w:suppressAutoHyphens/>
      <w:spacing w:before="400" w:after="760" w:line="350" w:lineRule="exact"/>
    </w:pPr>
    <w:rPr>
      <w:rFonts w:ascii="Arial" w:eastAsia="MS Mincho" w:hAnsi="Arial" w:cs="Times New Roman"/>
      <w:b/>
      <w:snapToGrid w:val="0"/>
      <w:color w:val="0000FF"/>
      <w:sz w:val="32"/>
      <w:szCs w:val="20"/>
      <w:lang w:val="en-GB" w:eastAsia="en-GB"/>
    </w:rPr>
  </w:style>
  <w:style w:type="paragraph" w:customStyle="1" w:styleId="pdf">
    <w:name w:val="pdf"/>
    <w:basedOn w:val="Normal"/>
    <w:rsid w:val="007E2A5E"/>
    <w:pPr>
      <w:spacing w:before="100" w:after="0" w:line="190" w:lineRule="exact"/>
      <w:ind w:left="100" w:right="100"/>
      <w:jc w:val="both"/>
    </w:pPr>
    <w:rPr>
      <w:rFonts w:ascii="Arial" w:eastAsia="Times New Roman" w:hAnsi="Arial" w:cs="Times New Roman"/>
      <w:snapToGrid w:val="0"/>
      <w:sz w:val="16"/>
      <w:szCs w:val="20"/>
      <w:lang w:val="en-GB" w:eastAsia="en-GB"/>
    </w:rPr>
  </w:style>
  <w:style w:type="paragraph" w:customStyle="1" w:styleId="Tabletext10">
    <w:name w:val="Table text (10)"/>
    <w:basedOn w:val="Normal"/>
    <w:rsid w:val="007E2A5E"/>
    <w:pPr>
      <w:spacing w:before="60" w:after="6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Tabletext9">
    <w:name w:val="Table text (9)"/>
    <w:basedOn w:val="Normal"/>
    <w:rsid w:val="007E2A5E"/>
    <w:pPr>
      <w:spacing w:before="60" w:after="60" w:line="210" w:lineRule="atLeast"/>
      <w:jc w:val="both"/>
    </w:pPr>
    <w:rPr>
      <w:rFonts w:ascii="Arial" w:eastAsia="MS Mincho" w:hAnsi="Arial" w:cs="Times New Roman"/>
      <w:snapToGrid w:val="0"/>
      <w:sz w:val="18"/>
      <w:szCs w:val="20"/>
      <w:lang w:val="en-GB" w:eastAsia="en-GB"/>
    </w:rPr>
  </w:style>
  <w:style w:type="paragraph" w:customStyle="1" w:styleId="Tabletext8">
    <w:name w:val="Table text (8)"/>
    <w:basedOn w:val="Normal"/>
    <w:rsid w:val="007E2A5E"/>
    <w:pPr>
      <w:spacing w:before="60" w:after="60" w:line="190" w:lineRule="atLeast"/>
      <w:jc w:val="both"/>
    </w:pPr>
    <w:rPr>
      <w:rFonts w:ascii="Arial" w:eastAsia="MS Mincho" w:hAnsi="Arial" w:cs="Times New Roman"/>
      <w:snapToGrid w:val="0"/>
      <w:sz w:val="16"/>
      <w:szCs w:val="20"/>
      <w:lang w:val="en-GB" w:eastAsia="en-GB"/>
    </w:rPr>
  </w:style>
  <w:style w:type="paragraph" w:customStyle="1" w:styleId="Tabletext7">
    <w:name w:val="Table text (7)"/>
    <w:basedOn w:val="Normal"/>
    <w:rsid w:val="007E2A5E"/>
    <w:pPr>
      <w:spacing w:before="60" w:after="60" w:line="170" w:lineRule="atLeast"/>
      <w:jc w:val="both"/>
    </w:pPr>
    <w:rPr>
      <w:rFonts w:ascii="Arial" w:eastAsia="MS Mincho" w:hAnsi="Arial" w:cs="Times New Roman"/>
      <w:snapToGrid w:val="0"/>
      <w:sz w:val="14"/>
      <w:szCs w:val="20"/>
      <w:lang w:val="en-GB" w:eastAsia="en-GB"/>
    </w:rPr>
  </w:style>
  <w:style w:type="paragraph" w:customStyle="1" w:styleId="fdcopy">
    <w:name w:val="fdcopy"/>
    <w:basedOn w:val="zzCopyright"/>
    <w:rsid w:val="007E2A5E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</w:rPr>
  </w:style>
  <w:style w:type="paragraph" w:customStyle="1" w:styleId="pbcopy">
    <w:name w:val="pbcopy"/>
    <w:basedOn w:val="Footer"/>
    <w:rsid w:val="007E2A5E"/>
    <w:pPr>
      <w:tabs>
        <w:tab w:val="clear" w:pos="4703"/>
        <w:tab w:val="clear" w:pos="9406"/>
      </w:tabs>
      <w:spacing w:after="60" w:line="190" w:lineRule="exact"/>
      <w:jc w:val="both"/>
    </w:pPr>
    <w:rPr>
      <w:rFonts w:ascii="Arial" w:hAnsi="Arial"/>
      <w:sz w:val="16"/>
      <w:lang w:val="en-GB"/>
    </w:rPr>
  </w:style>
  <w:style w:type="paragraph" w:customStyle="1" w:styleId="covernote">
    <w:name w:val="covernote"/>
    <w:basedOn w:val="Normal"/>
    <w:next w:val="Normal"/>
    <w:rsid w:val="007E2A5E"/>
    <w:pPr>
      <w:spacing w:after="230" w:line="230" w:lineRule="exact"/>
      <w:ind w:left="100" w:right="100"/>
      <w:jc w:val="both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t1">
    <w:name w:val="t1"/>
    <w:basedOn w:val="Normal"/>
    <w:rsid w:val="007E2A5E"/>
    <w:pPr>
      <w:spacing w:before="60" w:after="60" w:line="240" w:lineRule="auto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Punktmerketsiste">
    <w:name w:val="Punktmerket siste"/>
    <w:basedOn w:val="ListBullet"/>
    <w:next w:val="BodyText"/>
    <w:autoRedefine/>
    <w:rsid w:val="007E2A5E"/>
    <w:pPr>
      <w:keepNext/>
      <w:keepLines/>
      <w:numPr>
        <w:numId w:val="13"/>
      </w:numPr>
      <w:spacing w:after="120" w:line="240" w:lineRule="auto"/>
      <w:jc w:val="left"/>
    </w:pPr>
    <w:rPr>
      <w:rFonts w:eastAsia="Times New Roman"/>
      <w:lang w:val="nb-NO"/>
    </w:rPr>
  </w:style>
  <w:style w:type="paragraph" w:customStyle="1" w:styleId="Corps">
    <w:name w:val="Corps"/>
    <w:basedOn w:val="Normal"/>
    <w:rsid w:val="007E2A5E"/>
    <w:pPr>
      <w:spacing w:before="60"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corps0">
    <w:name w:val="corps"/>
    <w:basedOn w:val="Normal"/>
    <w:rsid w:val="007E2A5E"/>
    <w:pPr>
      <w:spacing w:before="240"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 w:eastAsia="en-GB"/>
    </w:rPr>
  </w:style>
  <w:style w:type="paragraph" w:customStyle="1" w:styleId="Formule">
    <w:name w:val="Formule"/>
    <w:basedOn w:val="Corps"/>
    <w:next w:val="Corps"/>
    <w:rsid w:val="007E2A5E"/>
    <w:pPr>
      <w:keepNext/>
      <w:keepLines/>
      <w:tabs>
        <w:tab w:val="left" w:pos="567"/>
        <w:tab w:val="right" w:pos="9072"/>
      </w:tabs>
      <w:spacing w:line="240" w:lineRule="atLeast"/>
      <w:jc w:val="left"/>
    </w:pPr>
  </w:style>
  <w:style w:type="paragraph" w:customStyle="1" w:styleId="Listevariables">
    <w:name w:val="Liste variables"/>
    <w:basedOn w:val="List"/>
    <w:rsid w:val="007E2A5E"/>
    <w:pPr>
      <w:tabs>
        <w:tab w:val="left" w:pos="1134"/>
      </w:tabs>
      <w:spacing w:after="0" w:line="240" w:lineRule="auto"/>
      <w:ind w:left="1134" w:hanging="567"/>
    </w:pPr>
    <w:rPr>
      <w:rFonts w:ascii="Times New Roman" w:eastAsia="Times New Roman" w:hAnsi="Times New Roman"/>
      <w:sz w:val="24"/>
    </w:rPr>
  </w:style>
  <w:style w:type="paragraph" w:customStyle="1" w:styleId="Formule3">
    <w:name w:val="Formule3"/>
    <w:basedOn w:val="Formule"/>
    <w:rsid w:val="007E2A5E"/>
    <w:pPr>
      <w:tabs>
        <w:tab w:val="center" w:pos="3969"/>
        <w:tab w:val="left" w:pos="5103"/>
      </w:tabs>
    </w:pPr>
  </w:style>
  <w:style w:type="paragraph" w:customStyle="1" w:styleId="Leader">
    <w:name w:val="Leader"/>
    <w:basedOn w:val="Normal"/>
    <w:rsid w:val="007E2A5E"/>
    <w:pPr>
      <w:spacing w:after="0" w:line="220" w:lineRule="atLeast"/>
    </w:pPr>
    <w:rPr>
      <w:rFonts w:ascii="Arial" w:eastAsia="Times New Roman" w:hAnsi="Arial" w:cs="Times New Roman"/>
      <w:i/>
      <w:snapToGrid w:val="0"/>
      <w:color w:val="0000FF"/>
      <w:sz w:val="20"/>
      <w:szCs w:val="20"/>
      <w:lang w:val="en-GB" w:eastAsia="en-GB"/>
    </w:rPr>
  </w:style>
  <w:style w:type="paragraph" w:customStyle="1" w:styleId="zzzEUTITL2">
    <w:name w:val="zzzEUTITL2"/>
    <w:basedOn w:val="Normal"/>
    <w:rsid w:val="007E2A5E"/>
    <w:pPr>
      <w:spacing w:after="0" w:line="220" w:lineRule="atLeast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Figure">
    <w:name w:val="Figure"/>
    <w:basedOn w:val="Normal"/>
    <w:next w:val="Normal"/>
    <w:rsid w:val="007E2A5E"/>
    <w:pPr>
      <w:tabs>
        <w:tab w:val="left" w:pos="1560"/>
      </w:tabs>
      <w:spacing w:before="120" w:after="120" w:line="220" w:lineRule="atLeast"/>
      <w:jc w:val="center"/>
    </w:pPr>
    <w:rPr>
      <w:rFonts w:ascii="Arial" w:eastAsia="Times New Roman" w:hAnsi="Arial" w:cs="Times New Roman"/>
      <w:snapToGrid w:val="0"/>
      <w:szCs w:val="20"/>
      <w:lang w:val="en-GB" w:eastAsia="en-GB"/>
    </w:rPr>
  </w:style>
  <w:style w:type="paragraph" w:customStyle="1" w:styleId="zzzEURefNum">
    <w:name w:val="zzzEURefNum"/>
    <w:basedOn w:val="Normal"/>
    <w:rsid w:val="007E2A5E"/>
    <w:pPr>
      <w:spacing w:after="0" w:line="220" w:lineRule="atLeast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zzzEUStatDev">
    <w:name w:val="zzzEUStatDev"/>
    <w:basedOn w:val="zzzEUORGACRO"/>
    <w:rsid w:val="007E2A5E"/>
  </w:style>
  <w:style w:type="paragraph" w:customStyle="1" w:styleId="zzzEUORGACRO">
    <w:name w:val="zzzEUORGACRO"/>
    <w:basedOn w:val="zzzEURefNum"/>
    <w:rsid w:val="007E2A5E"/>
  </w:style>
  <w:style w:type="paragraph" w:customStyle="1" w:styleId="zzzEUDocSubType">
    <w:name w:val="zzzEUDocSubType"/>
    <w:basedOn w:val="zzzEUStatDev"/>
    <w:rsid w:val="007E2A5E"/>
  </w:style>
  <w:style w:type="paragraph" w:customStyle="1" w:styleId="AnnexTitle">
    <w:name w:val="Annex Title"/>
    <w:next w:val="Normal"/>
    <w:rsid w:val="007E2A5E"/>
    <w:pPr>
      <w:keepNext/>
      <w:keepLines/>
      <w:pageBreakBefore/>
      <w:spacing w:after="120" w:line="240" w:lineRule="auto"/>
    </w:pPr>
    <w:rPr>
      <w:rFonts w:ascii="Arial" w:eastAsia="Times New Roman" w:hAnsi="Arial" w:cs="Times New Roman"/>
      <w:b/>
      <w:snapToGrid w:val="0"/>
      <w:sz w:val="28"/>
      <w:szCs w:val="20"/>
      <w:lang w:val="en-GB" w:eastAsia="en-GB"/>
    </w:rPr>
  </w:style>
  <w:style w:type="paragraph" w:customStyle="1" w:styleId="Listnumbered">
    <w:name w:val="List numbered"/>
    <w:basedOn w:val="Normal"/>
    <w:rsid w:val="007E2A5E"/>
    <w:pPr>
      <w:keepLines/>
      <w:tabs>
        <w:tab w:val="num" w:pos="360"/>
        <w:tab w:val="left" w:pos="1560"/>
      </w:tabs>
      <w:spacing w:after="120" w:line="220" w:lineRule="atLeast"/>
      <w:ind w:left="284" w:hanging="284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zzzEUTCNO">
    <w:name w:val="zzzEUTCNO"/>
    <w:basedOn w:val="zzzEUORGACRO"/>
    <w:rsid w:val="007E2A5E"/>
  </w:style>
  <w:style w:type="paragraph" w:customStyle="1" w:styleId="zzzEUTCTITLE">
    <w:name w:val="zzzEUTCTITLE"/>
    <w:basedOn w:val="zzzEUORGACRO"/>
    <w:rsid w:val="007E2A5E"/>
  </w:style>
  <w:style w:type="paragraph" w:customStyle="1" w:styleId="zzzEUWI">
    <w:name w:val="zzzEUWI"/>
    <w:basedOn w:val="zzzEURefNum"/>
    <w:rsid w:val="007E2A5E"/>
  </w:style>
  <w:style w:type="paragraph" w:customStyle="1" w:styleId="zzzEUPART">
    <w:name w:val="zzzEUPART"/>
    <w:basedOn w:val="zzzEUWI"/>
    <w:rsid w:val="007E2A5E"/>
  </w:style>
  <w:style w:type="paragraph" w:customStyle="1" w:styleId="zzzEUMONTH">
    <w:name w:val="zzzEUMONTH"/>
    <w:basedOn w:val="zzzEURefNum"/>
    <w:rsid w:val="007E2A5E"/>
  </w:style>
  <w:style w:type="paragraph" w:customStyle="1" w:styleId="zzzEUYEAR">
    <w:name w:val="zzzEUYEAR"/>
    <w:basedOn w:val="zzzEUMONTH"/>
    <w:rsid w:val="007E2A5E"/>
  </w:style>
  <w:style w:type="paragraph" w:customStyle="1" w:styleId="zzzEUSecr">
    <w:name w:val="zzzEUSecr"/>
    <w:basedOn w:val="zzzEUWI"/>
    <w:rsid w:val="007E2A5E"/>
  </w:style>
  <w:style w:type="paragraph" w:customStyle="1" w:styleId="zzzEUTITL1">
    <w:name w:val="zzzEUTITL1"/>
    <w:basedOn w:val="Normal"/>
    <w:rsid w:val="007E2A5E"/>
    <w:pPr>
      <w:spacing w:after="0" w:line="220" w:lineRule="atLeast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zzzEUTITL3">
    <w:name w:val="zzzEUTITL3"/>
    <w:basedOn w:val="Normal"/>
    <w:rsid w:val="007E2A5E"/>
    <w:pPr>
      <w:spacing w:after="0" w:line="220" w:lineRule="atLeast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zzzEUStageDev">
    <w:name w:val="zzzEUStageDev"/>
    <w:basedOn w:val="zzzEUStatDev"/>
    <w:rsid w:val="007E2A5E"/>
  </w:style>
  <w:style w:type="paragraph" w:customStyle="1" w:styleId="zzzEUDOCREFORG">
    <w:name w:val="zzzEUDOCREFORG"/>
    <w:basedOn w:val="zzzEUStatDev"/>
    <w:rsid w:val="007E2A5E"/>
  </w:style>
  <w:style w:type="paragraph" w:customStyle="1" w:styleId="zzzEUDOCREFNO">
    <w:name w:val="zzzEUDOCREFNO"/>
    <w:basedOn w:val="zzzEUDOCREFORG"/>
    <w:rsid w:val="007E2A5E"/>
  </w:style>
  <w:style w:type="paragraph" w:customStyle="1" w:styleId="zzzEUEUDOCREFMONTH">
    <w:name w:val="zzzEUEUDOCREFMONTH"/>
    <w:basedOn w:val="zzzEUDOCREFORG"/>
    <w:rsid w:val="007E2A5E"/>
  </w:style>
  <w:style w:type="paragraph" w:customStyle="1" w:styleId="zzzEUDOCREFYEAR">
    <w:name w:val="zzzEUDOCREFYEAR"/>
    <w:basedOn w:val="zzzEUDOCREFORG"/>
    <w:rsid w:val="007E2A5E"/>
  </w:style>
  <w:style w:type="paragraph" w:customStyle="1" w:styleId="zzzEUBASEMONTH">
    <w:name w:val="zzzEUBASEMONTH"/>
    <w:basedOn w:val="zzzEUStatDev"/>
    <w:rsid w:val="007E2A5E"/>
  </w:style>
  <w:style w:type="paragraph" w:customStyle="1" w:styleId="zzzEUBASEYEAR">
    <w:name w:val="zzzEUBASEYEAR"/>
    <w:basedOn w:val="zzzEUBASEMONTH"/>
    <w:rsid w:val="007E2A5E"/>
  </w:style>
  <w:style w:type="paragraph" w:customStyle="1" w:styleId="zzzLIBEnteteCEN">
    <w:name w:val="zzzLIBEnteteCEN"/>
    <w:basedOn w:val="zzzEUBASEMONTH"/>
    <w:rsid w:val="007E2A5E"/>
  </w:style>
  <w:style w:type="paragraph" w:customStyle="1" w:styleId="zzzLibICS">
    <w:name w:val="zzzLibICS"/>
    <w:basedOn w:val="Normal"/>
    <w:rsid w:val="007E2A5E"/>
    <w:pPr>
      <w:spacing w:after="0" w:line="220" w:lineRule="atLeast"/>
    </w:pPr>
    <w:rPr>
      <w:rFonts w:ascii="Arial" w:eastAsia="Times New Roman" w:hAnsi="Arial" w:cs="Times New Roman"/>
      <w:snapToGrid w:val="0"/>
      <w:sz w:val="20"/>
      <w:szCs w:val="20"/>
      <w:lang w:val="en-GB" w:eastAsia="en-GB"/>
    </w:rPr>
  </w:style>
  <w:style w:type="paragraph" w:customStyle="1" w:styleId="zzzLibRpl">
    <w:name w:val="zzzLibRpl"/>
    <w:basedOn w:val="zzzLibICS"/>
    <w:rsid w:val="007E2A5E"/>
  </w:style>
  <w:style w:type="paragraph" w:customStyle="1" w:styleId="Lgendetable">
    <w:name w:val="Légende table"/>
    <w:basedOn w:val="Normal"/>
    <w:rsid w:val="007E2A5E"/>
    <w:pPr>
      <w:keepLines/>
      <w:spacing w:before="240" w:after="12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val="en-GB" w:eastAsia="en-GB"/>
    </w:rPr>
  </w:style>
  <w:style w:type="paragraph" w:customStyle="1" w:styleId="Titre1">
    <w:name w:val="Titre1"/>
    <w:basedOn w:val="Heading1"/>
    <w:rsid w:val="007E2A5E"/>
    <w:pPr>
      <w:keepLines/>
      <w:tabs>
        <w:tab w:val="num" w:pos="432"/>
        <w:tab w:val="left" w:pos="568"/>
        <w:tab w:val="left" w:pos="709"/>
      </w:tabs>
      <w:spacing w:before="360" w:after="120"/>
      <w:ind w:left="709" w:hanging="709"/>
      <w:jc w:val="center"/>
      <w:outlineLvl w:val="9"/>
    </w:pPr>
    <w:rPr>
      <w:rFonts w:ascii="Times New Roman" w:hAnsi="Times New Roman"/>
      <w:b w:val="0"/>
      <w:smallCaps/>
      <w:sz w:val="36"/>
      <w:lang w:val="en-GB"/>
    </w:rPr>
  </w:style>
  <w:style w:type="paragraph" w:customStyle="1" w:styleId="PrformatHTML1">
    <w:name w:val="Préformaté HTML1"/>
    <w:basedOn w:val="Normal"/>
    <w:rsid w:val="007E2A5E"/>
    <w:pPr>
      <w:spacing w:before="120" w:after="0" w:line="240" w:lineRule="auto"/>
      <w:jc w:val="both"/>
    </w:pPr>
    <w:rPr>
      <w:rFonts w:ascii="Courier New" w:eastAsia="Times New Roman" w:hAnsi="Courier New" w:cs="Times New Roman"/>
      <w:snapToGrid w:val="0"/>
      <w:sz w:val="20"/>
      <w:szCs w:val="20"/>
      <w:lang w:val="en-GB" w:eastAsia="en-GB"/>
    </w:rPr>
  </w:style>
  <w:style w:type="paragraph" w:customStyle="1" w:styleId="11Block">
    <w:name w:val="11Block"/>
    <w:basedOn w:val="Normal"/>
    <w:rsid w:val="007E2A5E"/>
    <w:pPr>
      <w:overflowPunct w:val="0"/>
      <w:autoSpaceDE w:val="0"/>
      <w:autoSpaceDN w:val="0"/>
      <w:adjustRightInd w:val="0"/>
      <w:spacing w:after="0" w:line="300" w:lineRule="exact"/>
      <w:jc w:val="both"/>
      <w:textAlignment w:val="baseline"/>
    </w:pPr>
    <w:rPr>
      <w:rFonts w:ascii="Arial" w:eastAsia="Times New Roman" w:hAnsi="Arial" w:cs="Times New Roman"/>
      <w:snapToGrid w:val="0"/>
      <w:szCs w:val="20"/>
      <w:lang w:val="en-GB" w:eastAsia="en-GB"/>
    </w:rPr>
  </w:style>
  <w:style w:type="paragraph" w:customStyle="1" w:styleId="list20">
    <w:name w:val="list2"/>
    <w:basedOn w:val="BodyText2"/>
    <w:rsid w:val="007E2A5E"/>
    <w:pPr>
      <w:spacing w:before="60" w:after="60" w:line="190" w:lineRule="atLeast"/>
      <w:ind w:right="0"/>
    </w:pPr>
    <w:rPr>
      <w:rFonts w:ascii="Arial" w:eastAsia="MS Mincho" w:hAnsi="Arial"/>
      <w:i/>
      <w:sz w:val="16"/>
      <w:lang w:val="en-GB"/>
    </w:rPr>
  </w:style>
  <w:style w:type="paragraph" w:customStyle="1" w:styleId="zzForwordCEN">
    <w:name w:val="zzForwordCEN"/>
    <w:basedOn w:val="zzForeword"/>
    <w:rsid w:val="007E2A5E"/>
  </w:style>
  <w:style w:type="paragraph" w:customStyle="1" w:styleId="AdresseHTML1">
    <w:name w:val="Adresse HTML1"/>
    <w:basedOn w:val="Normal"/>
    <w:rsid w:val="007E2A5E"/>
    <w:pPr>
      <w:spacing w:after="240" w:line="230" w:lineRule="atLeast"/>
      <w:jc w:val="both"/>
    </w:pPr>
    <w:rPr>
      <w:rFonts w:ascii="Arial" w:eastAsia="MS Mincho" w:hAnsi="Arial" w:cs="Times New Roman"/>
      <w:i/>
      <w:snapToGrid w:val="0"/>
      <w:sz w:val="20"/>
      <w:szCs w:val="20"/>
      <w:lang w:val="en-GB" w:eastAsia="en-GB"/>
    </w:rPr>
  </w:style>
  <w:style w:type="paragraph" w:styleId="NormalWeb">
    <w:name w:val="Normal (Web)"/>
    <w:basedOn w:val="Normal"/>
    <w:uiPriority w:val="99"/>
    <w:rsid w:val="007E2A5E"/>
    <w:pPr>
      <w:spacing w:after="240" w:line="230" w:lineRule="atLeast"/>
      <w:jc w:val="both"/>
    </w:pPr>
    <w:rPr>
      <w:rFonts w:ascii="Times New Roman" w:eastAsia="MS Mincho" w:hAnsi="Times New Roman" w:cs="Times New Roman"/>
      <w:snapToGrid w:val="0"/>
      <w:sz w:val="24"/>
      <w:szCs w:val="20"/>
      <w:lang w:val="en-GB" w:eastAsia="en-GB"/>
    </w:rPr>
  </w:style>
  <w:style w:type="paragraph" w:customStyle="1" w:styleId="Signaturelectronique1">
    <w:name w:val="Signature électronique1"/>
    <w:basedOn w:val="Normal"/>
    <w:rsid w:val="007E2A5E"/>
    <w:pPr>
      <w:spacing w:after="240" w:line="230" w:lineRule="atLeast"/>
      <w:jc w:val="both"/>
    </w:pPr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customStyle="1" w:styleId="F1NA213">
    <w:name w:val="F1NA213"/>
    <w:rsid w:val="007E2A5E"/>
    <w:pPr>
      <w:spacing w:after="240" w:line="230" w:lineRule="exact"/>
      <w:jc w:val="both"/>
    </w:pPr>
    <w:rPr>
      <w:rFonts w:ascii="Arial" w:eastAsia="MS Mincho" w:hAnsi="Arial" w:cs="Times New Roman"/>
      <w:snapToGrid w:val="0"/>
      <w:color w:val="0000FF"/>
      <w:sz w:val="20"/>
      <w:szCs w:val="20"/>
      <w:lang w:val="en-GB" w:eastAsia="en-GB"/>
    </w:rPr>
  </w:style>
  <w:style w:type="character" w:customStyle="1" w:styleId="tw4winMark">
    <w:name w:val="tw4winMark"/>
    <w:uiPriority w:val="99"/>
    <w:rsid w:val="007E2A5E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sid w:val="007E2A5E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7E2A5E"/>
    <w:rPr>
      <w:color w:val="0000FF"/>
    </w:rPr>
  </w:style>
  <w:style w:type="character" w:customStyle="1" w:styleId="tw4winPopup">
    <w:name w:val="tw4winPopup"/>
    <w:uiPriority w:val="99"/>
    <w:rsid w:val="007E2A5E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sid w:val="007E2A5E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sid w:val="007E2A5E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sid w:val="007E2A5E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7E2A5E"/>
    <w:rPr>
      <w:rFonts w:ascii="Courier New" w:hAnsi="Courier New"/>
      <w:noProof/>
      <w:color w:val="800000"/>
    </w:rPr>
  </w:style>
  <w:style w:type="character" w:customStyle="1" w:styleId="apple-converted-space">
    <w:name w:val="apple-converted-space"/>
    <w:rsid w:val="007E2A5E"/>
  </w:style>
  <w:style w:type="paragraph" w:customStyle="1" w:styleId="Default">
    <w:name w:val="Default"/>
    <w:rsid w:val="007E2A5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GB" w:eastAsia="en-GB"/>
    </w:rPr>
  </w:style>
  <w:style w:type="character" w:customStyle="1" w:styleId="FormulaChar">
    <w:name w:val="Formula Char"/>
    <w:link w:val="Formula"/>
    <w:rsid w:val="007E2A5E"/>
    <w:rPr>
      <w:rFonts w:ascii="Arial" w:eastAsia="MS Mincho" w:hAnsi="Arial" w:cs="Times New Roman"/>
      <w:snapToGrid w:val="0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1"/>
    <w:qFormat/>
    <w:rsid w:val="007E2A5E"/>
    <w:pPr>
      <w:widowControl w:val="0"/>
      <w:spacing w:after="0" w:line="240" w:lineRule="auto"/>
      <w:ind w:left="519" w:hanging="402"/>
    </w:pPr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ormal"/>
    <w:uiPriority w:val="1"/>
    <w:qFormat/>
    <w:rsid w:val="007E2A5E"/>
    <w:pPr>
      <w:widowControl w:val="0"/>
      <w:spacing w:before="23" w:after="0" w:line="240" w:lineRule="auto"/>
      <w:jc w:val="center"/>
    </w:pPr>
    <w:rPr>
      <w:rFonts w:ascii="Cambria" w:eastAsia="Cambria" w:hAnsi="Cambria" w:cs="Cambria"/>
      <w:lang w:val="en-US"/>
    </w:rPr>
  </w:style>
  <w:style w:type="character" w:customStyle="1" w:styleId="Bodytext20">
    <w:name w:val="Body text (2)_"/>
    <w:rsid w:val="007E2A5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1">
    <w:name w:val="Body text (2)"/>
    <w:rsid w:val="007E2A5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212pt">
    <w:name w:val="Body text (2) + 12 pt"/>
    <w:aliases w:val="Spacing 1 pt,Scale 20%,Heading #1 + 12 pt,Heading #1 (4) + Book Antiqua,21,5 pt62,Bold84"/>
    <w:uiPriority w:val="99"/>
    <w:rsid w:val="007E2A5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30"/>
      <w:w w:val="20"/>
      <w:position w:val="0"/>
      <w:sz w:val="24"/>
      <w:szCs w:val="24"/>
      <w:u w:val="none"/>
      <w:lang w:val="en-US" w:eastAsia="en-US" w:bidi="en-US"/>
    </w:rPr>
  </w:style>
  <w:style w:type="character" w:customStyle="1" w:styleId="Bodytext2Italic">
    <w:name w:val="Body text (2) + Italic"/>
    <w:rsid w:val="007E2A5E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30">
    <w:name w:val="Body text (3)_"/>
    <w:link w:val="Bodytext31"/>
    <w:rsid w:val="007E2A5E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7E2A5E"/>
    <w:rPr>
      <w:rFonts w:ascii="Bookman Old Style" w:eastAsia="Bookman Old Style" w:hAnsi="Bookman Old Style" w:cs="Bookman Old Style"/>
      <w:b/>
      <w:bCs/>
      <w:i/>
      <w:iCs/>
      <w:sz w:val="12"/>
      <w:szCs w:val="12"/>
      <w:shd w:val="clear" w:color="auto" w:fill="FFFFFF"/>
    </w:rPr>
  </w:style>
  <w:style w:type="character" w:customStyle="1" w:styleId="Heading20">
    <w:name w:val="Heading #2_"/>
    <w:rsid w:val="007E2A5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21">
    <w:name w:val="Heading #2"/>
    <w:rsid w:val="007E2A5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Heading10">
    <w:name w:val="Heading #1_"/>
    <w:link w:val="Heading11"/>
    <w:rsid w:val="007E2A5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Bodytext2Georgia">
    <w:name w:val="Body text (2) + Georgia"/>
    <w:aliases w:val="10.5 pt,Spacing -1 pt,Body text (4) + 9 pt4,Bold8,Italic7"/>
    <w:uiPriority w:val="99"/>
    <w:rsid w:val="007E2A5E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Picturecaption2">
    <w:name w:val="Picture caption (2)_"/>
    <w:rsid w:val="007E2A5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Picturecaption20">
    <w:name w:val="Picture caption (2)"/>
    <w:rsid w:val="007E2A5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Picturecaption">
    <w:name w:val="Picture caption_"/>
    <w:link w:val="Picturecaption1"/>
    <w:rsid w:val="007E2A5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Picturecaption0">
    <w:name w:val="Picture caption"/>
    <w:rsid w:val="007E2A5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Bodytext31">
    <w:name w:val="Body text (3)"/>
    <w:basedOn w:val="Normal"/>
    <w:link w:val="Bodytext30"/>
    <w:rsid w:val="007E2A5E"/>
    <w:pPr>
      <w:widowControl w:val="0"/>
      <w:shd w:val="clear" w:color="auto" w:fill="FFFFFF"/>
      <w:spacing w:before="180" w:after="0" w:line="0" w:lineRule="atLeast"/>
    </w:pPr>
    <w:rPr>
      <w:rFonts w:ascii="Bookman Old Style" w:eastAsia="Bookman Old Style" w:hAnsi="Bookman Old Style" w:cs="Bookman Old Style"/>
      <w:i/>
      <w:iCs/>
      <w:sz w:val="19"/>
      <w:szCs w:val="19"/>
      <w:lang w:val="en-US"/>
    </w:rPr>
  </w:style>
  <w:style w:type="paragraph" w:customStyle="1" w:styleId="Bodytext40">
    <w:name w:val="Body text (4)"/>
    <w:basedOn w:val="Normal"/>
    <w:link w:val="Bodytext4"/>
    <w:uiPriority w:val="99"/>
    <w:rsid w:val="007E2A5E"/>
    <w:pPr>
      <w:widowControl w:val="0"/>
      <w:shd w:val="clear" w:color="auto" w:fill="FFFFFF"/>
      <w:spacing w:before="120" w:after="0" w:line="0" w:lineRule="atLeast"/>
    </w:pPr>
    <w:rPr>
      <w:rFonts w:ascii="Bookman Old Style" w:eastAsia="Bookman Old Style" w:hAnsi="Bookman Old Style" w:cs="Bookman Old Style"/>
      <w:b/>
      <w:bCs/>
      <w:i/>
      <w:iCs/>
      <w:sz w:val="12"/>
      <w:szCs w:val="12"/>
      <w:lang w:val="en-US"/>
    </w:rPr>
  </w:style>
  <w:style w:type="paragraph" w:customStyle="1" w:styleId="Heading11">
    <w:name w:val="Heading #1"/>
    <w:basedOn w:val="Normal"/>
    <w:link w:val="Heading10"/>
    <w:rsid w:val="007E2A5E"/>
    <w:pPr>
      <w:widowControl w:val="0"/>
      <w:shd w:val="clear" w:color="auto" w:fill="FFFFFF"/>
      <w:spacing w:before="180" w:after="0" w:line="0" w:lineRule="atLeast"/>
      <w:jc w:val="both"/>
      <w:outlineLvl w:val="0"/>
    </w:pPr>
    <w:rPr>
      <w:rFonts w:ascii="Bookman Old Style" w:eastAsia="Bookman Old Style" w:hAnsi="Bookman Old Style" w:cs="Bookman Old Style"/>
      <w:sz w:val="19"/>
      <w:szCs w:val="19"/>
      <w:lang w:val="en-US"/>
    </w:rPr>
  </w:style>
  <w:style w:type="character" w:customStyle="1" w:styleId="Bodytext15Spacing0pt">
    <w:name w:val="Body text (15) + Spacing 0 pt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15">
    <w:name w:val="Body text (15)_"/>
    <w:link w:val="Bodytext151"/>
    <w:uiPriority w:val="99"/>
    <w:locked/>
    <w:rsid w:val="007E2A5E"/>
    <w:rPr>
      <w:rFonts w:ascii="Constantia" w:hAnsi="Constantia" w:cs="Constantia"/>
      <w:spacing w:val="7"/>
      <w:sz w:val="14"/>
      <w:szCs w:val="14"/>
      <w:shd w:val="clear" w:color="auto" w:fill="FFFFFF"/>
    </w:rPr>
  </w:style>
  <w:style w:type="paragraph" w:customStyle="1" w:styleId="Bodytext151">
    <w:name w:val="Body text (15)1"/>
    <w:basedOn w:val="Normal"/>
    <w:link w:val="Bodytext15"/>
    <w:uiPriority w:val="99"/>
    <w:rsid w:val="007E2A5E"/>
    <w:pPr>
      <w:widowControl w:val="0"/>
      <w:shd w:val="clear" w:color="auto" w:fill="FFFFFF"/>
      <w:spacing w:after="120" w:line="240" w:lineRule="exact"/>
      <w:ind w:hanging="1100"/>
      <w:jc w:val="both"/>
    </w:pPr>
    <w:rPr>
      <w:rFonts w:ascii="Constantia" w:hAnsi="Constantia" w:cs="Constantia"/>
      <w:spacing w:val="7"/>
      <w:sz w:val="14"/>
      <w:szCs w:val="14"/>
      <w:lang w:val="en-US"/>
    </w:rPr>
  </w:style>
  <w:style w:type="character" w:customStyle="1" w:styleId="Bodytext18">
    <w:name w:val="Body text (18)_"/>
    <w:link w:val="Bodytext181"/>
    <w:uiPriority w:val="99"/>
    <w:locked/>
    <w:rsid w:val="007E2A5E"/>
    <w:rPr>
      <w:rFonts w:ascii="Century Schoolbook" w:hAnsi="Century Schoolbook" w:cs="Century Schoolbook"/>
      <w:spacing w:val="5"/>
      <w:sz w:val="13"/>
      <w:szCs w:val="13"/>
      <w:shd w:val="clear" w:color="auto" w:fill="FFFFFF"/>
    </w:rPr>
  </w:style>
  <w:style w:type="character" w:customStyle="1" w:styleId="Bodytext18Spacing0pt">
    <w:name w:val="Body text (18) + Spacing 0 pt"/>
    <w:uiPriority w:val="99"/>
    <w:rsid w:val="007E2A5E"/>
    <w:rPr>
      <w:rFonts w:ascii="Century Schoolbook" w:hAnsi="Century Schoolbook" w:cs="Century Schoolbook"/>
      <w:spacing w:val="6"/>
      <w:sz w:val="13"/>
      <w:szCs w:val="13"/>
      <w:u w:val="none"/>
    </w:rPr>
  </w:style>
  <w:style w:type="character" w:customStyle="1" w:styleId="Bodytext18Spacing0pt13">
    <w:name w:val="Body text (18) + Spacing 0 pt13"/>
    <w:uiPriority w:val="99"/>
    <w:rsid w:val="007E2A5E"/>
    <w:rPr>
      <w:rFonts w:ascii="Century Schoolbook" w:hAnsi="Century Schoolbook" w:cs="Century Schoolbook"/>
      <w:spacing w:val="6"/>
      <w:sz w:val="13"/>
      <w:szCs w:val="13"/>
      <w:u w:val="single"/>
    </w:rPr>
  </w:style>
  <w:style w:type="character" w:customStyle="1" w:styleId="Bodytext18Spacing0pt12">
    <w:name w:val="Body text (18) + Spacing 0 pt12"/>
    <w:uiPriority w:val="99"/>
    <w:rsid w:val="007E2A5E"/>
    <w:rPr>
      <w:rFonts w:ascii="Century Schoolbook" w:hAnsi="Century Schoolbook" w:cs="Century Schoolbook"/>
      <w:noProof/>
      <w:spacing w:val="6"/>
      <w:sz w:val="13"/>
      <w:szCs w:val="13"/>
      <w:u w:val="none"/>
    </w:rPr>
  </w:style>
  <w:style w:type="character" w:customStyle="1" w:styleId="Bodytext15SmallCaps">
    <w:name w:val="Body text (15) + Small Caps"/>
    <w:aliases w:val="Spacing 0 pt210"/>
    <w:uiPriority w:val="99"/>
    <w:rsid w:val="007E2A5E"/>
    <w:rPr>
      <w:rFonts w:ascii="Constantia" w:hAnsi="Constantia" w:cs="Constantia"/>
      <w:smallCaps/>
      <w:spacing w:val="8"/>
      <w:sz w:val="14"/>
      <w:szCs w:val="14"/>
      <w:u w:val="none"/>
    </w:rPr>
  </w:style>
  <w:style w:type="paragraph" w:customStyle="1" w:styleId="Bodytext181">
    <w:name w:val="Body text (18)1"/>
    <w:basedOn w:val="Normal"/>
    <w:link w:val="Bodytext18"/>
    <w:uiPriority w:val="99"/>
    <w:rsid w:val="007E2A5E"/>
    <w:pPr>
      <w:widowControl w:val="0"/>
      <w:shd w:val="clear" w:color="auto" w:fill="FFFFFF"/>
      <w:spacing w:before="240" w:after="240" w:line="216" w:lineRule="exact"/>
      <w:jc w:val="both"/>
    </w:pPr>
    <w:rPr>
      <w:rFonts w:ascii="Century Schoolbook" w:hAnsi="Century Schoolbook" w:cs="Century Schoolbook"/>
      <w:spacing w:val="5"/>
      <w:sz w:val="13"/>
      <w:szCs w:val="13"/>
      <w:lang w:val="en-US"/>
    </w:rPr>
  </w:style>
  <w:style w:type="character" w:customStyle="1" w:styleId="Bodytext15Spacing0pt21">
    <w:name w:val="Body text (15) + Spacing 0 pt21"/>
    <w:uiPriority w:val="99"/>
    <w:rsid w:val="007E2A5E"/>
    <w:rPr>
      <w:rFonts w:ascii="Constantia" w:hAnsi="Constantia" w:cs="Constantia"/>
      <w:spacing w:val="8"/>
      <w:sz w:val="14"/>
      <w:szCs w:val="14"/>
      <w:u w:val="single"/>
    </w:rPr>
  </w:style>
  <w:style w:type="character" w:customStyle="1" w:styleId="Bodytext15Spacing0pt20">
    <w:name w:val="Body text (15) + Spacing 0 pt20"/>
    <w:uiPriority w:val="99"/>
    <w:rsid w:val="007E2A5E"/>
    <w:rPr>
      <w:rFonts w:ascii="Constantia" w:hAnsi="Constantia" w:cs="Constantia"/>
      <w:noProof/>
      <w:spacing w:val="8"/>
      <w:sz w:val="14"/>
      <w:szCs w:val="14"/>
      <w:u w:val="none"/>
    </w:rPr>
  </w:style>
  <w:style w:type="character" w:customStyle="1" w:styleId="Heading40">
    <w:name w:val="Heading #4_"/>
    <w:link w:val="Heading41"/>
    <w:uiPriority w:val="99"/>
    <w:locked/>
    <w:rsid w:val="007E2A5E"/>
    <w:rPr>
      <w:rFonts w:ascii="Century Schoolbook" w:hAnsi="Century Schoolbook" w:cs="Century Schoolbook"/>
      <w:b/>
      <w:bCs/>
      <w:spacing w:val="-3"/>
      <w:sz w:val="23"/>
      <w:szCs w:val="23"/>
      <w:shd w:val="clear" w:color="auto" w:fill="FFFFFF"/>
    </w:rPr>
  </w:style>
  <w:style w:type="character" w:customStyle="1" w:styleId="Bodytext11">
    <w:name w:val="Body text (11)_"/>
    <w:link w:val="Bodytext111"/>
    <w:uiPriority w:val="99"/>
    <w:locked/>
    <w:rsid w:val="007E2A5E"/>
    <w:rPr>
      <w:rFonts w:ascii="Book Antiqua" w:hAnsi="Book Antiqua" w:cs="Book Antiqua"/>
      <w:spacing w:val="6"/>
      <w:shd w:val="clear" w:color="auto" w:fill="FFFFFF"/>
    </w:rPr>
  </w:style>
  <w:style w:type="character" w:customStyle="1" w:styleId="Bodytext15CenturySchoolbook19">
    <w:name w:val="Body text (15) + Century Schoolbook19"/>
    <w:aliases w:val="6,5 pt60,Spacing 0 pt209"/>
    <w:uiPriority w:val="99"/>
    <w:rsid w:val="007E2A5E"/>
    <w:rPr>
      <w:rFonts w:ascii="Century Schoolbook" w:hAnsi="Century Schoolbook" w:cs="Century Schoolbook"/>
      <w:spacing w:val="6"/>
      <w:sz w:val="13"/>
      <w:szCs w:val="13"/>
      <w:u w:val="none"/>
    </w:rPr>
  </w:style>
  <w:style w:type="character" w:customStyle="1" w:styleId="Bodytext18Constantia">
    <w:name w:val="Body text (18) + Constantia"/>
    <w:aliases w:val="7 pt,Spacing 0 pt208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18Spacing0pt9">
    <w:name w:val="Body text (18) + Spacing 0 pt9"/>
    <w:uiPriority w:val="99"/>
    <w:rsid w:val="007E2A5E"/>
    <w:rPr>
      <w:rFonts w:ascii="Century Schoolbook" w:hAnsi="Century Schoolbook" w:cs="Century Schoolbook"/>
      <w:noProof/>
      <w:spacing w:val="6"/>
      <w:sz w:val="13"/>
      <w:szCs w:val="13"/>
      <w:u w:val="single"/>
    </w:rPr>
  </w:style>
  <w:style w:type="paragraph" w:customStyle="1" w:styleId="Heading41">
    <w:name w:val="Heading #41"/>
    <w:basedOn w:val="Normal"/>
    <w:link w:val="Heading40"/>
    <w:uiPriority w:val="99"/>
    <w:rsid w:val="007E2A5E"/>
    <w:pPr>
      <w:widowControl w:val="0"/>
      <w:shd w:val="clear" w:color="auto" w:fill="FFFFFF"/>
      <w:spacing w:after="240" w:line="240" w:lineRule="atLeast"/>
      <w:outlineLvl w:val="3"/>
    </w:pPr>
    <w:rPr>
      <w:rFonts w:ascii="Century Schoolbook" w:hAnsi="Century Schoolbook" w:cs="Century Schoolbook"/>
      <w:b/>
      <w:bCs/>
      <w:spacing w:val="-3"/>
      <w:sz w:val="23"/>
      <w:szCs w:val="23"/>
      <w:lang w:val="en-US"/>
    </w:rPr>
  </w:style>
  <w:style w:type="paragraph" w:customStyle="1" w:styleId="Bodytext111">
    <w:name w:val="Body text (11)1"/>
    <w:basedOn w:val="Normal"/>
    <w:link w:val="Bodytext11"/>
    <w:uiPriority w:val="99"/>
    <w:rsid w:val="007E2A5E"/>
    <w:pPr>
      <w:widowControl w:val="0"/>
      <w:shd w:val="clear" w:color="auto" w:fill="FFFFFF"/>
      <w:spacing w:after="0" w:line="240" w:lineRule="atLeast"/>
      <w:jc w:val="both"/>
    </w:pPr>
    <w:rPr>
      <w:rFonts w:ascii="Book Antiqua" w:hAnsi="Book Antiqua" w:cs="Book Antiqua"/>
      <w:spacing w:val="6"/>
      <w:lang w:val="en-US"/>
    </w:rPr>
  </w:style>
  <w:style w:type="character" w:customStyle="1" w:styleId="Bodytext4Spacing0pt">
    <w:name w:val="Body text (4) + Spacing 0 pt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paragraph" w:customStyle="1" w:styleId="Bodytext41">
    <w:name w:val="Body text (4)1"/>
    <w:basedOn w:val="Normal"/>
    <w:uiPriority w:val="99"/>
    <w:rsid w:val="007E2A5E"/>
    <w:pPr>
      <w:widowControl w:val="0"/>
      <w:shd w:val="clear" w:color="auto" w:fill="FFFFFF"/>
      <w:spacing w:before="240" w:after="240" w:line="240" w:lineRule="atLeast"/>
    </w:pPr>
    <w:rPr>
      <w:rFonts w:ascii="Book Antiqua" w:eastAsia="Times New Roman" w:hAnsi="Book Antiqua" w:cs="Book Antiqua"/>
      <w:spacing w:val="7"/>
      <w:sz w:val="14"/>
      <w:szCs w:val="14"/>
      <w:lang w:val="en-US" w:eastAsia="bg-BG"/>
    </w:rPr>
  </w:style>
  <w:style w:type="character" w:customStyle="1" w:styleId="Bodytext13">
    <w:name w:val="Body text (13)_"/>
    <w:link w:val="Bodytext131"/>
    <w:uiPriority w:val="99"/>
    <w:locked/>
    <w:rsid w:val="007E2A5E"/>
    <w:rPr>
      <w:rFonts w:ascii="Century Schoolbook" w:hAnsi="Century Schoolbook" w:cs="Century Schoolbook"/>
      <w:spacing w:val="8"/>
      <w:sz w:val="11"/>
      <w:szCs w:val="11"/>
      <w:shd w:val="clear" w:color="auto" w:fill="FFFFFF"/>
    </w:rPr>
  </w:style>
  <w:style w:type="character" w:customStyle="1" w:styleId="Bodytext4Spacing0pt16">
    <w:name w:val="Body text (4) + Spacing 0 pt16"/>
    <w:uiPriority w:val="99"/>
    <w:rsid w:val="007E2A5E"/>
    <w:rPr>
      <w:rFonts w:ascii="Book Antiqua" w:hAnsi="Book Antiqua" w:cs="Book Antiqua"/>
      <w:noProof/>
      <w:spacing w:val="8"/>
      <w:sz w:val="14"/>
      <w:szCs w:val="14"/>
      <w:u w:val="single"/>
    </w:rPr>
  </w:style>
  <w:style w:type="character" w:customStyle="1" w:styleId="Bodytext4Spacing0pt15">
    <w:name w:val="Body text (4) + Spacing 0 pt15"/>
    <w:uiPriority w:val="99"/>
    <w:rsid w:val="007E2A5E"/>
    <w:rPr>
      <w:rFonts w:ascii="Book Antiqua" w:hAnsi="Book Antiqua" w:cs="Book Antiqua"/>
      <w:spacing w:val="8"/>
      <w:sz w:val="14"/>
      <w:szCs w:val="14"/>
      <w:u w:val="single"/>
    </w:rPr>
  </w:style>
  <w:style w:type="character" w:customStyle="1" w:styleId="Bodytext4Spacing0pt14">
    <w:name w:val="Body text (4) + Spacing 0 pt14"/>
    <w:uiPriority w:val="99"/>
    <w:rsid w:val="007E2A5E"/>
    <w:rPr>
      <w:rFonts w:ascii="Book Antiqua" w:hAnsi="Book Antiqua" w:cs="Book Antiqua"/>
      <w:spacing w:val="9"/>
      <w:sz w:val="14"/>
      <w:szCs w:val="14"/>
      <w:u w:val="none"/>
    </w:rPr>
  </w:style>
  <w:style w:type="character" w:customStyle="1" w:styleId="Bodytext4Spacing0pt13">
    <w:name w:val="Body text (4) + Spacing 0 pt13"/>
    <w:uiPriority w:val="99"/>
    <w:rsid w:val="007E2A5E"/>
    <w:rPr>
      <w:rFonts w:ascii="Book Antiqua" w:hAnsi="Book Antiqua" w:cs="Book Antiqua"/>
      <w:spacing w:val="9"/>
      <w:sz w:val="14"/>
      <w:szCs w:val="14"/>
      <w:u w:val="single"/>
    </w:rPr>
  </w:style>
  <w:style w:type="character" w:customStyle="1" w:styleId="Bodytext4Spacing0pt12">
    <w:name w:val="Body text (4) + Spacing 0 pt12"/>
    <w:uiPriority w:val="99"/>
    <w:rsid w:val="007E2A5E"/>
    <w:rPr>
      <w:rFonts w:ascii="Book Antiqua" w:hAnsi="Book Antiqua" w:cs="Book Antiqua"/>
      <w:noProof/>
      <w:spacing w:val="9"/>
      <w:sz w:val="14"/>
      <w:szCs w:val="14"/>
      <w:u w:val="single"/>
    </w:rPr>
  </w:style>
  <w:style w:type="character" w:customStyle="1" w:styleId="Bodytext130">
    <w:name w:val="Body text (13)"/>
    <w:uiPriority w:val="99"/>
    <w:rsid w:val="007E2A5E"/>
    <w:rPr>
      <w:rFonts w:ascii="Century Schoolbook" w:hAnsi="Century Schoolbook" w:cs="Century Schoolbook"/>
      <w:spacing w:val="8"/>
      <w:sz w:val="11"/>
      <w:szCs w:val="11"/>
      <w:u w:val="single"/>
    </w:rPr>
  </w:style>
  <w:style w:type="character" w:customStyle="1" w:styleId="Bodytext4Spacing0pt11">
    <w:name w:val="Body text (4) + Spacing 0 pt11"/>
    <w:uiPriority w:val="99"/>
    <w:rsid w:val="007E2A5E"/>
    <w:rPr>
      <w:rFonts w:ascii="Book Antiqua" w:hAnsi="Book Antiqua" w:cs="Book Antiqua"/>
      <w:noProof/>
      <w:spacing w:val="9"/>
      <w:sz w:val="14"/>
      <w:szCs w:val="14"/>
      <w:u w:val="none"/>
    </w:rPr>
  </w:style>
  <w:style w:type="character" w:customStyle="1" w:styleId="Tablecaption4">
    <w:name w:val="Table caption (4)_"/>
    <w:link w:val="Tablecaption41"/>
    <w:uiPriority w:val="99"/>
    <w:locked/>
    <w:rsid w:val="007E2A5E"/>
    <w:rPr>
      <w:rFonts w:ascii="Constantia" w:hAnsi="Constantia" w:cs="Constantia"/>
      <w:b/>
      <w:bCs/>
      <w:spacing w:val="6"/>
      <w:shd w:val="clear" w:color="auto" w:fill="FFFFFF"/>
    </w:rPr>
  </w:style>
  <w:style w:type="paragraph" w:customStyle="1" w:styleId="Bodytext131">
    <w:name w:val="Body text (13)1"/>
    <w:basedOn w:val="Normal"/>
    <w:link w:val="Bodytext13"/>
    <w:uiPriority w:val="99"/>
    <w:rsid w:val="007E2A5E"/>
    <w:pPr>
      <w:widowControl w:val="0"/>
      <w:shd w:val="clear" w:color="auto" w:fill="FFFFFF"/>
      <w:spacing w:before="240" w:after="240" w:line="216" w:lineRule="exact"/>
      <w:jc w:val="both"/>
    </w:pPr>
    <w:rPr>
      <w:rFonts w:ascii="Century Schoolbook" w:hAnsi="Century Schoolbook" w:cs="Century Schoolbook"/>
      <w:spacing w:val="8"/>
      <w:sz w:val="11"/>
      <w:szCs w:val="11"/>
      <w:lang w:val="en-US"/>
    </w:rPr>
  </w:style>
  <w:style w:type="paragraph" w:customStyle="1" w:styleId="Tablecaption41">
    <w:name w:val="Table caption (4)1"/>
    <w:basedOn w:val="Normal"/>
    <w:link w:val="Tablecaption4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Constantia" w:hAnsi="Constantia" w:cs="Constantia"/>
      <w:b/>
      <w:bCs/>
      <w:spacing w:val="6"/>
      <w:lang w:val="en-US"/>
    </w:rPr>
  </w:style>
  <w:style w:type="character" w:customStyle="1" w:styleId="Heading80">
    <w:name w:val="Heading #8_"/>
    <w:link w:val="Heading81"/>
    <w:uiPriority w:val="99"/>
    <w:locked/>
    <w:rsid w:val="007E2A5E"/>
    <w:rPr>
      <w:rFonts w:ascii="Constantia" w:hAnsi="Constantia" w:cs="Constantia"/>
      <w:b/>
      <w:bCs/>
      <w:spacing w:val="9"/>
      <w:shd w:val="clear" w:color="auto" w:fill="FFFFFF"/>
    </w:rPr>
  </w:style>
  <w:style w:type="character" w:customStyle="1" w:styleId="Heading8Spacing0pt6">
    <w:name w:val="Heading #8 + Spacing 0 pt6"/>
    <w:uiPriority w:val="99"/>
    <w:rsid w:val="007E2A5E"/>
    <w:rPr>
      <w:rFonts w:ascii="Constantia" w:hAnsi="Constantia" w:cs="Constantia"/>
      <w:b/>
      <w:bCs/>
      <w:spacing w:val="4"/>
      <w:sz w:val="20"/>
      <w:szCs w:val="20"/>
      <w:u w:val="none"/>
    </w:rPr>
  </w:style>
  <w:style w:type="character" w:customStyle="1" w:styleId="Bodytext4Spacing0pt10">
    <w:name w:val="Body text (4) + Spacing 0 pt10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13Spacing0pt7">
    <w:name w:val="Body text (13) + Spacing 0 pt7"/>
    <w:uiPriority w:val="99"/>
    <w:rsid w:val="007E2A5E"/>
    <w:rPr>
      <w:rFonts w:ascii="Century Schoolbook" w:hAnsi="Century Schoolbook" w:cs="Century Schoolbook"/>
      <w:spacing w:val="7"/>
      <w:sz w:val="11"/>
      <w:szCs w:val="11"/>
      <w:u w:val="none"/>
    </w:rPr>
  </w:style>
  <w:style w:type="paragraph" w:customStyle="1" w:styleId="Heading81">
    <w:name w:val="Heading #8"/>
    <w:basedOn w:val="Normal"/>
    <w:link w:val="Heading80"/>
    <w:uiPriority w:val="99"/>
    <w:rsid w:val="007E2A5E"/>
    <w:pPr>
      <w:widowControl w:val="0"/>
      <w:shd w:val="clear" w:color="auto" w:fill="FFFFFF"/>
      <w:spacing w:after="240" w:line="240" w:lineRule="atLeast"/>
      <w:jc w:val="both"/>
      <w:outlineLvl w:val="7"/>
    </w:pPr>
    <w:rPr>
      <w:rFonts w:ascii="Constantia" w:hAnsi="Constantia" w:cs="Constantia"/>
      <w:b/>
      <w:bCs/>
      <w:spacing w:val="9"/>
      <w:lang w:val="en-US"/>
    </w:rPr>
  </w:style>
  <w:style w:type="character" w:customStyle="1" w:styleId="Bodytext13Spacing0pt6">
    <w:name w:val="Body text (13) + Spacing 0 pt6"/>
    <w:uiPriority w:val="99"/>
    <w:rsid w:val="007E2A5E"/>
    <w:rPr>
      <w:rFonts w:ascii="Century Schoolbook" w:hAnsi="Century Schoolbook" w:cs="Century Schoolbook"/>
      <w:spacing w:val="7"/>
      <w:sz w:val="11"/>
      <w:szCs w:val="11"/>
      <w:u w:val="single"/>
    </w:rPr>
  </w:style>
  <w:style w:type="character" w:customStyle="1" w:styleId="Bodytext13Spacing0pt5">
    <w:name w:val="Body text (13) + Spacing 0 pt5"/>
    <w:uiPriority w:val="99"/>
    <w:rsid w:val="007E2A5E"/>
    <w:rPr>
      <w:rFonts w:ascii="Century Schoolbook" w:hAnsi="Century Schoolbook" w:cs="Century Schoolbook"/>
      <w:noProof/>
      <w:spacing w:val="7"/>
      <w:sz w:val="11"/>
      <w:szCs w:val="11"/>
      <w:u w:val="single"/>
    </w:rPr>
  </w:style>
  <w:style w:type="character" w:customStyle="1" w:styleId="Heading102">
    <w:name w:val="Heading #10 (2)_"/>
    <w:link w:val="Heading1020"/>
    <w:uiPriority w:val="99"/>
    <w:locked/>
    <w:rsid w:val="007E2A5E"/>
    <w:rPr>
      <w:rFonts w:ascii="Constantia" w:hAnsi="Constantia" w:cs="Constantia"/>
      <w:b/>
      <w:bCs/>
      <w:spacing w:val="7"/>
      <w:shd w:val="clear" w:color="auto" w:fill="FFFFFF"/>
    </w:rPr>
  </w:style>
  <w:style w:type="character" w:customStyle="1" w:styleId="Heading102Spacing0pt">
    <w:name w:val="Heading #10 (2) + Spacing 0 pt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Tablecaption4Spacing0pt">
    <w:name w:val="Table caption (4) + Spacing 0 pt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paragraph" w:customStyle="1" w:styleId="Heading1020">
    <w:name w:val="Heading #10 (2)"/>
    <w:basedOn w:val="Normal"/>
    <w:link w:val="Heading102"/>
    <w:uiPriority w:val="99"/>
    <w:rsid w:val="007E2A5E"/>
    <w:pPr>
      <w:widowControl w:val="0"/>
      <w:shd w:val="clear" w:color="auto" w:fill="FFFFFF"/>
      <w:spacing w:after="0" w:line="240" w:lineRule="exact"/>
    </w:pPr>
    <w:rPr>
      <w:rFonts w:ascii="Constantia" w:hAnsi="Constantia" w:cs="Constantia"/>
      <w:b/>
      <w:bCs/>
      <w:spacing w:val="7"/>
      <w:lang w:val="en-US"/>
    </w:rPr>
  </w:style>
  <w:style w:type="character" w:customStyle="1" w:styleId="Bodytext12">
    <w:name w:val="Body text (12)_"/>
    <w:link w:val="Bodytext121"/>
    <w:uiPriority w:val="99"/>
    <w:locked/>
    <w:rsid w:val="007E2A5E"/>
    <w:rPr>
      <w:rFonts w:ascii="Constantia" w:hAnsi="Constantia" w:cs="Constantia"/>
      <w:b/>
      <w:bCs/>
      <w:spacing w:val="7"/>
      <w:shd w:val="clear" w:color="auto" w:fill="FFFFFF"/>
    </w:rPr>
  </w:style>
  <w:style w:type="character" w:customStyle="1" w:styleId="Bodytext12Spacing0pt8">
    <w:name w:val="Body text (12) + Spacing 0 pt8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paragraph" w:customStyle="1" w:styleId="Bodytext121">
    <w:name w:val="Body text (12)1"/>
    <w:basedOn w:val="Normal"/>
    <w:link w:val="Bodytext12"/>
    <w:uiPriority w:val="99"/>
    <w:rsid w:val="007E2A5E"/>
    <w:pPr>
      <w:widowControl w:val="0"/>
      <w:shd w:val="clear" w:color="auto" w:fill="FFFFFF"/>
      <w:spacing w:before="240" w:after="0" w:line="442" w:lineRule="exact"/>
    </w:pPr>
    <w:rPr>
      <w:rFonts w:ascii="Constantia" w:hAnsi="Constantia" w:cs="Constantia"/>
      <w:b/>
      <w:bCs/>
      <w:spacing w:val="7"/>
      <w:lang w:val="en-US"/>
    </w:rPr>
  </w:style>
  <w:style w:type="character" w:customStyle="1" w:styleId="Bodytext4Spacing0pt9">
    <w:name w:val="Body text (4) + Spacing 0 pt9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4Spacing0pt8">
    <w:name w:val="Body text (4) + Spacing 0 pt8"/>
    <w:uiPriority w:val="99"/>
    <w:rsid w:val="007E2A5E"/>
    <w:rPr>
      <w:rFonts w:ascii="Book Antiqua" w:hAnsi="Book Antiqua" w:cs="Book Antiqua"/>
      <w:spacing w:val="8"/>
      <w:sz w:val="14"/>
      <w:szCs w:val="14"/>
      <w:u w:val="single"/>
    </w:rPr>
  </w:style>
  <w:style w:type="character" w:customStyle="1" w:styleId="Bodytext4Spacing0pt7">
    <w:name w:val="Body text (4) + Spacing 0 pt7"/>
    <w:uiPriority w:val="99"/>
    <w:rsid w:val="007E2A5E"/>
    <w:rPr>
      <w:rFonts w:ascii="Book Antiqua" w:hAnsi="Book Antiqua" w:cs="Book Antiqua"/>
      <w:spacing w:val="8"/>
      <w:sz w:val="14"/>
      <w:szCs w:val="14"/>
      <w:u w:val="single"/>
    </w:rPr>
  </w:style>
  <w:style w:type="character" w:customStyle="1" w:styleId="Bodytext4Spacing0pt6">
    <w:name w:val="Body text (4) + Spacing 0 pt6"/>
    <w:uiPriority w:val="99"/>
    <w:rsid w:val="007E2A5E"/>
    <w:rPr>
      <w:rFonts w:ascii="Book Antiqua" w:hAnsi="Book Antiqua" w:cs="Book Antiqua"/>
      <w:noProof/>
      <w:spacing w:val="8"/>
      <w:sz w:val="14"/>
      <w:szCs w:val="14"/>
      <w:u w:val="none"/>
    </w:rPr>
  </w:style>
  <w:style w:type="character" w:customStyle="1" w:styleId="Heading8Spacing0pt9">
    <w:name w:val="Heading #8 + Spacing 0 pt9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Heading8Spacing0pt7">
    <w:name w:val="Heading #8 + Spacing 0 pt7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Bodytext12Spacing0pt6">
    <w:name w:val="Body text (12) + Spacing 0 pt6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Heading110">
    <w:name w:val="Heading #11_"/>
    <w:link w:val="Heading111"/>
    <w:uiPriority w:val="99"/>
    <w:locked/>
    <w:rsid w:val="007E2A5E"/>
    <w:rPr>
      <w:rFonts w:ascii="Book Antiqua" w:hAnsi="Book Antiqua" w:cs="Book Antiqua"/>
      <w:spacing w:val="8"/>
      <w:sz w:val="14"/>
      <w:szCs w:val="14"/>
      <w:shd w:val="clear" w:color="auto" w:fill="FFFFFF"/>
    </w:rPr>
  </w:style>
  <w:style w:type="character" w:customStyle="1" w:styleId="Heading112">
    <w:name w:val="Heading #11"/>
    <w:uiPriority w:val="99"/>
    <w:rsid w:val="007E2A5E"/>
    <w:rPr>
      <w:rFonts w:ascii="Book Antiqua" w:hAnsi="Book Antiqua" w:cs="Book Antiqua"/>
      <w:spacing w:val="8"/>
      <w:sz w:val="14"/>
      <w:szCs w:val="14"/>
      <w:shd w:val="clear" w:color="auto" w:fill="FFFFFF"/>
    </w:rPr>
  </w:style>
  <w:style w:type="character" w:customStyle="1" w:styleId="Heading113">
    <w:name w:val="Heading #113"/>
    <w:uiPriority w:val="99"/>
    <w:rsid w:val="007E2A5E"/>
    <w:rPr>
      <w:rFonts w:ascii="Book Antiqua" w:hAnsi="Book Antiqua" w:cs="Book Antiqua"/>
      <w:spacing w:val="8"/>
      <w:sz w:val="14"/>
      <w:szCs w:val="14"/>
      <w:u w:val="single"/>
    </w:rPr>
  </w:style>
  <w:style w:type="character" w:customStyle="1" w:styleId="Heading1120">
    <w:name w:val="Heading #112"/>
    <w:uiPriority w:val="99"/>
    <w:rsid w:val="007E2A5E"/>
    <w:rPr>
      <w:rFonts w:ascii="Book Antiqua" w:hAnsi="Book Antiqua" w:cs="Book Antiqua"/>
      <w:noProof/>
      <w:spacing w:val="8"/>
      <w:sz w:val="14"/>
      <w:szCs w:val="14"/>
      <w:u w:val="none"/>
    </w:rPr>
  </w:style>
  <w:style w:type="character" w:customStyle="1" w:styleId="Tablecaption4Spacing0pt1">
    <w:name w:val="Table caption (4) + Spacing 0 pt1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paragraph" w:customStyle="1" w:styleId="Heading111">
    <w:name w:val="Heading #111"/>
    <w:basedOn w:val="Normal"/>
    <w:link w:val="Heading110"/>
    <w:uiPriority w:val="99"/>
    <w:rsid w:val="007E2A5E"/>
    <w:pPr>
      <w:widowControl w:val="0"/>
      <w:shd w:val="clear" w:color="auto" w:fill="FFFFFF"/>
      <w:spacing w:after="120" w:line="240" w:lineRule="exact"/>
      <w:jc w:val="both"/>
    </w:pPr>
    <w:rPr>
      <w:rFonts w:ascii="Book Antiqua" w:hAnsi="Book Antiqua" w:cs="Book Antiqua"/>
      <w:spacing w:val="8"/>
      <w:sz w:val="14"/>
      <w:szCs w:val="14"/>
      <w:lang w:val="en-US"/>
    </w:rPr>
  </w:style>
  <w:style w:type="character" w:customStyle="1" w:styleId="Heading102Spacing0pt2">
    <w:name w:val="Heading #10 (2) + Spacing 0 pt2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49pt">
    <w:name w:val="Body text (4) + 9 pt"/>
    <w:aliases w:val="Bold82,Italic65,Spacing 0 pt185"/>
    <w:uiPriority w:val="99"/>
    <w:rsid w:val="007E2A5E"/>
    <w:rPr>
      <w:rFonts w:ascii="Book Antiqua" w:hAnsi="Book Antiqua" w:cs="Book Antiqua"/>
      <w:b/>
      <w:bCs/>
      <w:i/>
      <w:iCs/>
      <w:spacing w:val="5"/>
      <w:sz w:val="18"/>
      <w:szCs w:val="18"/>
      <w:u w:val="none"/>
    </w:rPr>
  </w:style>
  <w:style w:type="character" w:customStyle="1" w:styleId="Bodytext13Spacing0pt4">
    <w:name w:val="Body text (13) + Spacing 0 pt4"/>
    <w:uiPriority w:val="99"/>
    <w:rsid w:val="007E2A5E"/>
    <w:rPr>
      <w:rFonts w:ascii="Century Schoolbook" w:hAnsi="Century Schoolbook" w:cs="Century Schoolbook"/>
      <w:spacing w:val="7"/>
      <w:sz w:val="11"/>
      <w:szCs w:val="11"/>
      <w:u w:val="none"/>
    </w:rPr>
  </w:style>
  <w:style w:type="character" w:customStyle="1" w:styleId="Bodytext110">
    <w:name w:val="Body text (11)"/>
    <w:uiPriority w:val="99"/>
    <w:rsid w:val="007E2A5E"/>
    <w:rPr>
      <w:rFonts w:ascii="Book Antiqua" w:hAnsi="Book Antiqua" w:cs="Book Antiqua"/>
      <w:spacing w:val="6"/>
      <w:sz w:val="20"/>
      <w:szCs w:val="20"/>
      <w:u w:val="none"/>
      <w:shd w:val="clear" w:color="auto" w:fill="FFFFFF"/>
    </w:rPr>
  </w:style>
  <w:style w:type="character" w:customStyle="1" w:styleId="Bodytext1113">
    <w:name w:val="Body text (11)13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Bodytext118">
    <w:name w:val="Body text (11) + 8"/>
    <w:aliases w:val="5 pt55,Bold81,Italic64,Spacing 0 pt183"/>
    <w:uiPriority w:val="99"/>
    <w:rsid w:val="007E2A5E"/>
    <w:rPr>
      <w:rFonts w:ascii="Book Antiqua" w:hAnsi="Book Antiqua" w:cs="Book Antiqua"/>
      <w:b/>
      <w:bCs/>
      <w:i/>
      <w:iCs/>
      <w:spacing w:val="3"/>
      <w:sz w:val="17"/>
      <w:szCs w:val="17"/>
      <w:u w:val="none"/>
    </w:rPr>
  </w:style>
  <w:style w:type="character" w:customStyle="1" w:styleId="Bodytext136">
    <w:name w:val="Body text (13) + 6"/>
    <w:aliases w:val="5 pt54,Spacing 0 pt182"/>
    <w:uiPriority w:val="99"/>
    <w:rsid w:val="007E2A5E"/>
    <w:rPr>
      <w:rFonts w:ascii="Century Schoolbook" w:hAnsi="Century Schoolbook" w:cs="Century Schoolbook"/>
      <w:spacing w:val="4"/>
      <w:sz w:val="13"/>
      <w:szCs w:val="13"/>
      <w:u w:val="none"/>
    </w:rPr>
  </w:style>
  <w:style w:type="character" w:customStyle="1" w:styleId="Bodytext1112">
    <w:name w:val="Body text (11)12"/>
    <w:uiPriority w:val="99"/>
    <w:rsid w:val="007E2A5E"/>
    <w:rPr>
      <w:rFonts w:ascii="Book Antiqua" w:hAnsi="Book Antiqua" w:cs="Book Antiqua"/>
      <w:spacing w:val="6"/>
      <w:sz w:val="20"/>
      <w:szCs w:val="20"/>
      <w:u w:val="none"/>
      <w:shd w:val="clear" w:color="auto" w:fill="FFFFFF"/>
    </w:rPr>
  </w:style>
  <w:style w:type="character" w:customStyle="1" w:styleId="Bodytext1111">
    <w:name w:val="Body text (11)11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Bodytext1110">
    <w:name w:val="Body text (11)10"/>
    <w:uiPriority w:val="99"/>
    <w:rsid w:val="007E2A5E"/>
    <w:rPr>
      <w:rFonts w:ascii="Book Antiqua" w:hAnsi="Book Antiqua" w:cs="Book Antiqua"/>
      <w:spacing w:val="6"/>
      <w:sz w:val="20"/>
      <w:szCs w:val="20"/>
      <w:u w:val="none"/>
      <w:shd w:val="clear" w:color="auto" w:fill="FFFFFF"/>
    </w:rPr>
  </w:style>
  <w:style w:type="character" w:customStyle="1" w:styleId="Bodytext119">
    <w:name w:val="Body text (11)9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Heading8Spacing0pt5">
    <w:name w:val="Heading #8 + Spacing 0 pt5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Bodytext11Constantia4">
    <w:name w:val="Body text (11) + Constantia4"/>
    <w:aliases w:val="11 pt,Spacing 0 pt177,Scale 66%"/>
    <w:uiPriority w:val="99"/>
    <w:rsid w:val="007E2A5E"/>
    <w:rPr>
      <w:rFonts w:ascii="Constantia" w:hAnsi="Constantia" w:cs="Constantia"/>
      <w:noProof/>
      <w:spacing w:val="0"/>
      <w:w w:val="66"/>
      <w:sz w:val="22"/>
      <w:szCs w:val="22"/>
      <w:u w:val="none"/>
    </w:rPr>
  </w:style>
  <w:style w:type="character" w:customStyle="1" w:styleId="Bodytext1180">
    <w:name w:val="Body text (11)8"/>
    <w:uiPriority w:val="99"/>
    <w:rsid w:val="007E2A5E"/>
    <w:rPr>
      <w:rFonts w:ascii="Book Antiqua" w:hAnsi="Book Antiqua" w:cs="Book Antiqua"/>
      <w:noProof/>
      <w:spacing w:val="6"/>
      <w:sz w:val="20"/>
      <w:szCs w:val="20"/>
      <w:u w:val="none"/>
    </w:rPr>
  </w:style>
  <w:style w:type="character" w:customStyle="1" w:styleId="Bodytext117">
    <w:name w:val="Body text (11)7"/>
    <w:uiPriority w:val="99"/>
    <w:rsid w:val="007E2A5E"/>
    <w:rPr>
      <w:rFonts w:ascii="Book Antiqua" w:hAnsi="Book Antiqua" w:cs="Book Antiqua"/>
      <w:spacing w:val="6"/>
      <w:sz w:val="20"/>
      <w:szCs w:val="20"/>
      <w:u w:val="none"/>
      <w:shd w:val="clear" w:color="auto" w:fill="FFFFFF"/>
    </w:rPr>
  </w:style>
  <w:style w:type="character" w:customStyle="1" w:styleId="Bodytext0">
    <w:name w:val="Body text_"/>
    <w:link w:val="BodyText1"/>
    <w:uiPriority w:val="99"/>
    <w:locked/>
    <w:rsid w:val="007E2A5E"/>
    <w:rPr>
      <w:rFonts w:ascii="Tahoma" w:hAnsi="Tahoma" w:cs="Tahoma"/>
      <w:shd w:val="clear" w:color="auto" w:fill="FFFFFF"/>
      <w:lang w:val="bg-BG" w:eastAsia="bg-BG"/>
    </w:rPr>
  </w:style>
  <w:style w:type="character" w:customStyle="1" w:styleId="Bodytext9">
    <w:name w:val="Body text + 9"/>
    <w:aliases w:val="5 pt,Spacing 0 pt"/>
    <w:uiPriority w:val="99"/>
    <w:rsid w:val="007E2A5E"/>
    <w:rPr>
      <w:rFonts w:ascii="Tahoma" w:hAnsi="Tahoma" w:cs="Tahoma"/>
      <w:spacing w:val="1"/>
      <w:sz w:val="19"/>
      <w:szCs w:val="19"/>
      <w:u w:val="none"/>
      <w:lang w:val="bg-BG" w:eastAsia="bg-BG"/>
    </w:rPr>
  </w:style>
  <w:style w:type="character" w:customStyle="1" w:styleId="Bodytext15Tahoma">
    <w:name w:val="Body text (15) + Tahoma"/>
    <w:aliases w:val="10 pt,Bold,Spacing 0 pt226"/>
    <w:uiPriority w:val="99"/>
    <w:rsid w:val="007E2A5E"/>
    <w:rPr>
      <w:rFonts w:ascii="Tahoma" w:hAnsi="Tahoma" w:cs="Tahoma"/>
      <w:b/>
      <w:bCs/>
      <w:spacing w:val="1"/>
      <w:sz w:val="20"/>
      <w:szCs w:val="20"/>
      <w:u w:val="none"/>
      <w:lang w:val="bg-BG" w:eastAsia="bg-BG"/>
    </w:rPr>
  </w:style>
  <w:style w:type="character" w:customStyle="1" w:styleId="Bodytext15Tahoma4">
    <w:name w:val="Body text (15) + Tahoma4"/>
    <w:aliases w:val="8 pt,Bold90,Spacing 0 pt225"/>
    <w:uiPriority w:val="99"/>
    <w:rsid w:val="007E2A5E"/>
    <w:rPr>
      <w:rFonts w:ascii="Tahoma" w:hAnsi="Tahoma" w:cs="Tahoma"/>
      <w:b/>
      <w:bCs/>
      <w:spacing w:val="0"/>
      <w:sz w:val="16"/>
      <w:szCs w:val="16"/>
      <w:u w:val="none"/>
      <w:lang w:val="bg-BG" w:eastAsia="bg-BG"/>
    </w:rPr>
  </w:style>
  <w:style w:type="character" w:customStyle="1" w:styleId="Bodytext15Tahoma3">
    <w:name w:val="Body text (15) + Tahoma3"/>
    <w:aliases w:val="9,5 pt66,Spacing 0 pt224"/>
    <w:uiPriority w:val="99"/>
    <w:rsid w:val="007E2A5E"/>
    <w:rPr>
      <w:rFonts w:ascii="Tahoma" w:hAnsi="Tahoma" w:cs="Tahoma"/>
      <w:spacing w:val="1"/>
      <w:sz w:val="19"/>
      <w:szCs w:val="19"/>
      <w:u w:val="none"/>
      <w:lang w:val="bg-BG" w:eastAsia="bg-BG"/>
    </w:rPr>
  </w:style>
  <w:style w:type="character" w:customStyle="1" w:styleId="Bodytext15Tahoma2">
    <w:name w:val="Body text (15) + Tahoma2"/>
    <w:aliases w:val="Spacing 0 pt223"/>
    <w:uiPriority w:val="99"/>
    <w:rsid w:val="007E2A5E"/>
    <w:rPr>
      <w:rFonts w:ascii="Tahoma" w:hAnsi="Tahoma" w:cs="Tahoma"/>
      <w:spacing w:val="2"/>
      <w:sz w:val="14"/>
      <w:szCs w:val="14"/>
      <w:u w:val="none"/>
    </w:rPr>
  </w:style>
  <w:style w:type="character" w:customStyle="1" w:styleId="Bodytext158pt">
    <w:name w:val="Body text (15) + 8 pt"/>
    <w:aliases w:val="Bold89,Spacing 0 pt222"/>
    <w:uiPriority w:val="99"/>
    <w:rsid w:val="007E2A5E"/>
    <w:rPr>
      <w:rFonts w:ascii="Constantia" w:hAnsi="Constantia" w:cs="Constantia"/>
      <w:b/>
      <w:bCs/>
      <w:spacing w:val="6"/>
      <w:sz w:val="16"/>
      <w:szCs w:val="16"/>
      <w:u w:val="none"/>
    </w:rPr>
  </w:style>
  <w:style w:type="character" w:customStyle="1" w:styleId="Bodytext15Tahoma1">
    <w:name w:val="Body text (15) + Tahoma1"/>
    <w:aliases w:val="Bold88,Spacing 0 pt221"/>
    <w:uiPriority w:val="99"/>
    <w:rsid w:val="007E2A5E"/>
    <w:rPr>
      <w:rFonts w:ascii="Tahoma" w:hAnsi="Tahoma" w:cs="Tahoma"/>
      <w:b/>
      <w:bCs/>
      <w:spacing w:val="2"/>
      <w:sz w:val="14"/>
      <w:szCs w:val="14"/>
      <w:u w:val="none"/>
      <w:lang w:val="bg-BG" w:eastAsia="bg-BG"/>
    </w:rPr>
  </w:style>
  <w:style w:type="character" w:customStyle="1" w:styleId="Bodytext24">
    <w:name w:val="Body text (24)_"/>
    <w:link w:val="Bodytext240"/>
    <w:uiPriority w:val="99"/>
    <w:locked/>
    <w:rsid w:val="007E2A5E"/>
    <w:rPr>
      <w:rFonts w:ascii="Tahoma" w:hAnsi="Tahoma" w:cs="Tahoma"/>
      <w:b/>
      <w:bCs/>
      <w:spacing w:val="1"/>
      <w:shd w:val="clear" w:color="auto" w:fill="FFFFFF"/>
      <w:lang w:val="bg-BG" w:eastAsia="bg-BG"/>
    </w:rPr>
  </w:style>
  <w:style w:type="character" w:customStyle="1" w:styleId="Bodytext91">
    <w:name w:val="Body text + 91"/>
    <w:aliases w:val="5 pt65,Spacing 0 pt220"/>
    <w:uiPriority w:val="99"/>
    <w:rsid w:val="007E2A5E"/>
    <w:rPr>
      <w:rFonts w:ascii="Tahoma" w:hAnsi="Tahoma" w:cs="Tahoma"/>
      <w:spacing w:val="1"/>
      <w:sz w:val="19"/>
      <w:szCs w:val="19"/>
      <w:u w:val="single"/>
      <w:lang w:val="bg-BG" w:eastAsia="bg-BG"/>
    </w:rPr>
  </w:style>
  <w:style w:type="character" w:customStyle="1" w:styleId="Headerorfooter">
    <w:name w:val="Header or footer_"/>
    <w:link w:val="Headerorfooter0"/>
    <w:uiPriority w:val="99"/>
    <w:locked/>
    <w:rsid w:val="007E2A5E"/>
    <w:rPr>
      <w:rFonts w:ascii="Tahoma" w:hAnsi="Tahoma" w:cs="Tahoma"/>
      <w:spacing w:val="2"/>
      <w:sz w:val="14"/>
      <w:szCs w:val="14"/>
      <w:shd w:val="clear" w:color="auto" w:fill="FFFFFF"/>
    </w:rPr>
  </w:style>
  <w:style w:type="character" w:customStyle="1" w:styleId="Bodytext15CenturySchoolbook">
    <w:name w:val="Body text (15) + Century Schoolbook"/>
    <w:aliases w:val="13 pt,Spacing 0 pt219"/>
    <w:uiPriority w:val="99"/>
    <w:rsid w:val="007E2A5E"/>
    <w:rPr>
      <w:rFonts w:ascii="Century Schoolbook" w:hAnsi="Century Schoolbook" w:cs="Century Schoolbook"/>
      <w:spacing w:val="-4"/>
      <w:sz w:val="26"/>
      <w:szCs w:val="26"/>
      <w:u w:val="none"/>
      <w:lang w:val="fr-FR" w:eastAsia="fr-FR"/>
    </w:rPr>
  </w:style>
  <w:style w:type="character" w:customStyle="1" w:styleId="Bodytext15BookAntiqua">
    <w:name w:val="Body text (15) + Book Antiqua"/>
    <w:aliases w:val="17,5 pt64,Bold87"/>
    <w:uiPriority w:val="99"/>
    <w:rsid w:val="007E2A5E"/>
    <w:rPr>
      <w:rFonts w:ascii="Book Antiqua" w:hAnsi="Book Antiqua" w:cs="Book Antiqua"/>
      <w:b/>
      <w:bCs/>
      <w:spacing w:val="7"/>
      <w:sz w:val="35"/>
      <w:szCs w:val="35"/>
      <w:u w:val="none"/>
    </w:rPr>
  </w:style>
  <w:style w:type="character" w:customStyle="1" w:styleId="Bodytext25">
    <w:name w:val="Body text (25)_"/>
    <w:link w:val="Bodytext250"/>
    <w:uiPriority w:val="99"/>
    <w:locked/>
    <w:rsid w:val="007E2A5E"/>
    <w:rPr>
      <w:rFonts w:ascii="Book Antiqua" w:hAnsi="Book Antiqua" w:cs="Book Antiqua"/>
      <w:b/>
      <w:bCs/>
      <w:spacing w:val="10"/>
      <w:sz w:val="26"/>
      <w:szCs w:val="26"/>
      <w:shd w:val="clear" w:color="auto" w:fill="FFFFFF"/>
    </w:rPr>
  </w:style>
  <w:style w:type="character" w:customStyle="1" w:styleId="Bodytext15CenturySchoolbook21">
    <w:name w:val="Body text (15) + Century Schoolbook21"/>
    <w:aliases w:val="5,5 pt63,Spacing 0 pt218"/>
    <w:uiPriority w:val="99"/>
    <w:rsid w:val="007E2A5E"/>
    <w:rPr>
      <w:rFonts w:ascii="Century Schoolbook" w:hAnsi="Century Schoolbook" w:cs="Century Schoolbook"/>
      <w:spacing w:val="5"/>
      <w:sz w:val="11"/>
      <w:szCs w:val="11"/>
      <w:u w:val="none"/>
    </w:rPr>
  </w:style>
  <w:style w:type="character" w:customStyle="1" w:styleId="Bodytext13Spacing0pt">
    <w:name w:val="Body text (13) + Spacing 0 pt"/>
    <w:uiPriority w:val="99"/>
    <w:rsid w:val="007E2A5E"/>
    <w:rPr>
      <w:rFonts w:ascii="Century Schoolbook" w:hAnsi="Century Schoolbook" w:cs="Century Schoolbook"/>
      <w:spacing w:val="5"/>
      <w:sz w:val="11"/>
      <w:szCs w:val="11"/>
      <w:u w:val="none"/>
    </w:rPr>
  </w:style>
  <w:style w:type="character" w:customStyle="1" w:styleId="Bodytext5">
    <w:name w:val="Body text (5)_"/>
    <w:link w:val="Bodytext51"/>
    <w:uiPriority w:val="99"/>
    <w:locked/>
    <w:rsid w:val="007E2A5E"/>
    <w:rPr>
      <w:rFonts w:ascii="Book Antiqua" w:hAnsi="Book Antiqua" w:cs="Book Antiqua"/>
      <w:b/>
      <w:bCs/>
      <w:spacing w:val="13"/>
      <w:sz w:val="12"/>
      <w:szCs w:val="12"/>
      <w:shd w:val="clear" w:color="auto" w:fill="FFFFFF"/>
    </w:rPr>
  </w:style>
  <w:style w:type="character" w:customStyle="1" w:styleId="Bodytext50">
    <w:name w:val="Body text (5)"/>
    <w:uiPriority w:val="99"/>
    <w:rsid w:val="007E2A5E"/>
    <w:rPr>
      <w:rFonts w:ascii="Book Antiqua" w:hAnsi="Book Antiqua" w:cs="Book Antiqua"/>
      <w:b/>
      <w:bCs/>
      <w:spacing w:val="13"/>
      <w:sz w:val="12"/>
      <w:szCs w:val="12"/>
      <w:u w:val="none"/>
      <w:lang w:val="fr-FR" w:eastAsia="fr-FR"/>
    </w:rPr>
  </w:style>
  <w:style w:type="character" w:customStyle="1" w:styleId="Bodytext17">
    <w:name w:val="Body text (17)_"/>
    <w:link w:val="Bodytext171"/>
    <w:uiPriority w:val="99"/>
    <w:locked/>
    <w:rsid w:val="007E2A5E"/>
    <w:rPr>
      <w:rFonts w:ascii="Constantia" w:hAnsi="Constantia" w:cs="Constantia"/>
      <w:b/>
      <w:bCs/>
      <w:spacing w:val="6"/>
      <w:sz w:val="16"/>
      <w:szCs w:val="16"/>
      <w:shd w:val="clear" w:color="auto" w:fill="FFFFFF"/>
    </w:rPr>
  </w:style>
  <w:style w:type="character" w:customStyle="1" w:styleId="Bodytext170">
    <w:name w:val="Body text (17)"/>
    <w:uiPriority w:val="99"/>
    <w:rsid w:val="007E2A5E"/>
    <w:rPr>
      <w:rFonts w:ascii="Constantia" w:hAnsi="Constantia" w:cs="Constantia"/>
      <w:b/>
      <w:bCs/>
      <w:spacing w:val="6"/>
      <w:sz w:val="16"/>
      <w:szCs w:val="16"/>
      <w:shd w:val="clear" w:color="auto" w:fill="FFFFFF"/>
    </w:rPr>
  </w:style>
  <w:style w:type="character" w:customStyle="1" w:styleId="Bodytext15BookAntiqua37">
    <w:name w:val="Body text (15) + Book Antiqua37"/>
    <w:aliases w:val="6 pt,Bold86,Spacing 0 pt217"/>
    <w:uiPriority w:val="99"/>
    <w:rsid w:val="007E2A5E"/>
    <w:rPr>
      <w:rFonts w:ascii="Book Antiqua" w:hAnsi="Book Antiqua" w:cs="Book Antiqua"/>
      <w:b/>
      <w:bCs/>
      <w:spacing w:val="13"/>
      <w:sz w:val="12"/>
      <w:szCs w:val="12"/>
      <w:u w:val="none"/>
      <w:lang w:val="fr-FR" w:eastAsia="fr-FR"/>
    </w:rPr>
  </w:style>
  <w:style w:type="character" w:customStyle="1" w:styleId="Bodytext15BookAntiqua36">
    <w:name w:val="Body text (15) + Book Antiqua36"/>
    <w:aliases w:val="6 pt9,Bold85,Spacing 0 pt216"/>
    <w:uiPriority w:val="99"/>
    <w:rsid w:val="007E2A5E"/>
    <w:rPr>
      <w:rFonts w:ascii="Book Antiqua" w:hAnsi="Book Antiqua" w:cs="Book Antiqua"/>
      <w:b/>
      <w:bCs/>
      <w:spacing w:val="13"/>
      <w:sz w:val="12"/>
      <w:szCs w:val="12"/>
      <w:u w:val="none"/>
    </w:rPr>
  </w:style>
  <w:style w:type="character" w:customStyle="1" w:styleId="Bodytext26">
    <w:name w:val="Body text (26)_"/>
    <w:link w:val="Bodytext260"/>
    <w:uiPriority w:val="99"/>
    <w:locked/>
    <w:rsid w:val="007E2A5E"/>
    <w:rPr>
      <w:rFonts w:ascii="Constantia" w:hAnsi="Constantia" w:cs="Constantia"/>
      <w:b/>
      <w:bCs/>
      <w:spacing w:val="4"/>
      <w:shd w:val="clear" w:color="auto" w:fill="FFFFFF"/>
    </w:rPr>
  </w:style>
  <w:style w:type="character" w:customStyle="1" w:styleId="Bodytext12Spacing0pt">
    <w:name w:val="Body text (12) + Spacing 0 pt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Heading52">
    <w:name w:val="Heading #5 (2)_"/>
    <w:link w:val="Heading520"/>
    <w:uiPriority w:val="99"/>
    <w:locked/>
    <w:rsid w:val="007E2A5E"/>
    <w:rPr>
      <w:rFonts w:ascii="Constantia" w:hAnsi="Constantia" w:cs="Constantia"/>
      <w:b/>
      <w:bCs/>
      <w:spacing w:val="5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7E2A5E"/>
    <w:rPr>
      <w:rFonts w:ascii="Constantia" w:hAnsi="Constantia" w:cs="Constantia"/>
      <w:spacing w:val="16"/>
      <w:sz w:val="40"/>
      <w:szCs w:val="40"/>
      <w:shd w:val="clear" w:color="auto" w:fill="FFFFFF"/>
    </w:rPr>
  </w:style>
  <w:style w:type="character" w:customStyle="1" w:styleId="Heading24">
    <w:name w:val="Heading #2 (4)_"/>
    <w:link w:val="Heading240"/>
    <w:uiPriority w:val="99"/>
    <w:locked/>
    <w:rsid w:val="007E2A5E"/>
    <w:rPr>
      <w:rFonts w:ascii="Constantia" w:hAnsi="Constantia" w:cs="Constantia"/>
      <w:b/>
      <w:bCs/>
      <w:spacing w:val="6"/>
      <w:sz w:val="31"/>
      <w:szCs w:val="31"/>
      <w:shd w:val="clear" w:color="auto" w:fill="FFFFFF"/>
    </w:rPr>
  </w:style>
  <w:style w:type="character" w:customStyle="1" w:styleId="Bodytext27">
    <w:name w:val="Body text (27)_"/>
    <w:link w:val="Bodytext270"/>
    <w:uiPriority w:val="99"/>
    <w:locked/>
    <w:rsid w:val="007E2A5E"/>
    <w:rPr>
      <w:rFonts w:ascii="Century Schoolbook" w:hAnsi="Century Schoolbook" w:cs="Century Schoolbook"/>
      <w:spacing w:val="-4"/>
      <w:sz w:val="26"/>
      <w:szCs w:val="26"/>
      <w:shd w:val="clear" w:color="auto" w:fill="FFFFFF"/>
    </w:rPr>
  </w:style>
  <w:style w:type="character" w:customStyle="1" w:styleId="Bodytext16">
    <w:name w:val="Body text (16)_"/>
    <w:link w:val="Bodytext160"/>
    <w:uiPriority w:val="99"/>
    <w:locked/>
    <w:rsid w:val="007E2A5E"/>
    <w:rPr>
      <w:rFonts w:ascii="Constantia" w:hAnsi="Constantia" w:cs="Constantia"/>
      <w:b/>
      <w:bCs/>
      <w:i/>
      <w:iCs/>
      <w:spacing w:val="5"/>
      <w:sz w:val="19"/>
      <w:szCs w:val="19"/>
      <w:shd w:val="clear" w:color="auto" w:fill="FFFFFF"/>
    </w:rPr>
  </w:style>
  <w:style w:type="character" w:customStyle="1" w:styleId="Bodytext16Spacing0pt">
    <w:name w:val="Body text (16) + Spacing 0 pt"/>
    <w:uiPriority w:val="99"/>
    <w:rsid w:val="007E2A5E"/>
    <w:rPr>
      <w:rFonts w:ascii="Constantia" w:hAnsi="Constantia" w:cs="Constantia"/>
      <w:b/>
      <w:bCs/>
      <w:i/>
      <w:iCs/>
      <w:spacing w:val="5"/>
      <w:sz w:val="19"/>
      <w:szCs w:val="19"/>
      <w:u w:val="none"/>
      <w:lang w:val="fr-FR" w:eastAsia="fr-FR"/>
    </w:rPr>
  </w:style>
  <w:style w:type="character" w:customStyle="1" w:styleId="Bodytext167pt">
    <w:name w:val="Body text (16) + 7 pt"/>
    <w:aliases w:val="Not Bold,Not Italic,Spacing 0 pt215"/>
    <w:uiPriority w:val="99"/>
    <w:rsid w:val="007E2A5E"/>
    <w:rPr>
      <w:rFonts w:ascii="Constantia" w:hAnsi="Constantia" w:cs="Constantia"/>
      <w:b/>
      <w:bCs/>
      <w:i/>
      <w:iCs/>
      <w:spacing w:val="8"/>
      <w:sz w:val="14"/>
      <w:szCs w:val="14"/>
      <w:u w:val="none"/>
    </w:rPr>
  </w:style>
  <w:style w:type="character" w:customStyle="1" w:styleId="Headerorfooter2">
    <w:name w:val="Header or footer (2)_"/>
    <w:link w:val="Headerorfooter20"/>
    <w:uiPriority w:val="99"/>
    <w:locked/>
    <w:rsid w:val="007E2A5E"/>
    <w:rPr>
      <w:rFonts w:ascii="Tahoma" w:hAnsi="Tahoma" w:cs="Tahoma"/>
      <w:spacing w:val="10"/>
      <w:sz w:val="16"/>
      <w:szCs w:val="16"/>
      <w:shd w:val="clear" w:color="auto" w:fill="FFFFFF"/>
      <w:lang w:val="fr-FR" w:eastAsia="fr-FR"/>
    </w:rPr>
  </w:style>
  <w:style w:type="character" w:customStyle="1" w:styleId="Headerorfooter3">
    <w:name w:val="Header or footer (3)_"/>
    <w:link w:val="Headerorfooter30"/>
    <w:uiPriority w:val="99"/>
    <w:locked/>
    <w:rsid w:val="007E2A5E"/>
    <w:rPr>
      <w:rFonts w:ascii="Century Schoolbook" w:hAnsi="Century Schoolbook" w:cs="Century Schoolbook"/>
      <w:b/>
      <w:bCs/>
      <w:spacing w:val="2"/>
      <w:sz w:val="13"/>
      <w:szCs w:val="13"/>
      <w:shd w:val="clear" w:color="auto" w:fill="FFFFFF"/>
    </w:rPr>
  </w:style>
  <w:style w:type="character" w:customStyle="1" w:styleId="Bodytext15BookAntiqua35">
    <w:name w:val="Body text (15) + Book Antiqua35"/>
    <w:aliases w:val="10 pt6,Spacing 0 pt214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Bodytext15Spacing0pt22">
    <w:name w:val="Body text (15) + Spacing 0 pt22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28">
    <w:name w:val="Body text (28)_"/>
    <w:link w:val="Bodytext280"/>
    <w:uiPriority w:val="99"/>
    <w:locked/>
    <w:rsid w:val="007E2A5E"/>
    <w:rPr>
      <w:rFonts w:ascii="Constantia" w:hAnsi="Constantia" w:cs="Constantia"/>
      <w:b/>
      <w:bCs/>
      <w:spacing w:val="4"/>
      <w:sz w:val="27"/>
      <w:szCs w:val="27"/>
      <w:shd w:val="clear" w:color="auto" w:fill="FFFFFF"/>
    </w:rPr>
  </w:style>
  <w:style w:type="character" w:customStyle="1" w:styleId="Bodytext159">
    <w:name w:val="Body text (15) + 9"/>
    <w:aliases w:val="5 pt61,Bold83,Italic,Spacing 0 pt213,Body text (2) + 8.5 pt"/>
    <w:rsid w:val="007E2A5E"/>
    <w:rPr>
      <w:rFonts w:ascii="Constantia" w:hAnsi="Constantia" w:cs="Constantia"/>
      <w:b/>
      <w:bCs/>
      <w:i/>
      <w:iCs/>
      <w:spacing w:val="7"/>
      <w:sz w:val="19"/>
      <w:szCs w:val="19"/>
      <w:u w:val="none"/>
    </w:rPr>
  </w:style>
  <w:style w:type="character" w:customStyle="1" w:styleId="Bodytext15Spacing0pt19">
    <w:name w:val="Body text (15) + Spacing 0 pt19"/>
    <w:uiPriority w:val="99"/>
    <w:rsid w:val="007E2A5E"/>
    <w:rPr>
      <w:rFonts w:ascii="Constantia" w:hAnsi="Constantia" w:cs="Constantia"/>
      <w:spacing w:val="8"/>
      <w:sz w:val="14"/>
      <w:szCs w:val="14"/>
      <w:u w:val="single"/>
    </w:rPr>
  </w:style>
  <w:style w:type="character" w:customStyle="1" w:styleId="Bodytext18Spacing0pt11">
    <w:name w:val="Body text (18) + Spacing 0 pt11"/>
    <w:uiPriority w:val="99"/>
    <w:rsid w:val="007E2A5E"/>
    <w:rPr>
      <w:rFonts w:ascii="Century Schoolbook" w:hAnsi="Century Schoolbook" w:cs="Century Schoolbook"/>
      <w:noProof/>
      <w:spacing w:val="-16"/>
      <w:sz w:val="13"/>
      <w:szCs w:val="13"/>
      <w:u w:val="none"/>
    </w:rPr>
  </w:style>
  <w:style w:type="character" w:customStyle="1" w:styleId="Bodytext18Spacing0pt10">
    <w:name w:val="Body text (18) + Spacing 0 pt10"/>
    <w:uiPriority w:val="99"/>
    <w:rsid w:val="007E2A5E"/>
    <w:rPr>
      <w:rFonts w:ascii="Century Schoolbook" w:hAnsi="Century Schoolbook" w:cs="Century Schoolbook"/>
      <w:noProof/>
      <w:spacing w:val="-16"/>
      <w:sz w:val="13"/>
      <w:szCs w:val="13"/>
      <w:u w:val="none"/>
    </w:rPr>
  </w:style>
  <w:style w:type="character" w:customStyle="1" w:styleId="Tablecaption6">
    <w:name w:val="Table caption (6)_"/>
    <w:link w:val="Tablecaption61"/>
    <w:uiPriority w:val="99"/>
    <w:locked/>
    <w:rsid w:val="007E2A5E"/>
    <w:rPr>
      <w:rFonts w:ascii="Book Antiqua" w:hAnsi="Book Antiqua" w:cs="Book Antiqua"/>
      <w:spacing w:val="6"/>
      <w:shd w:val="clear" w:color="auto" w:fill="FFFFFF"/>
    </w:rPr>
  </w:style>
  <w:style w:type="character" w:customStyle="1" w:styleId="Bodytext15CenturySchoolbook20">
    <w:name w:val="Body text (15) + Century Schoolbook20"/>
    <w:aliases w:val="6 pt8,Spacing 0 pt212"/>
    <w:uiPriority w:val="99"/>
    <w:rsid w:val="007E2A5E"/>
    <w:rPr>
      <w:rFonts w:ascii="Century Schoolbook" w:hAnsi="Century Schoolbook" w:cs="Century Schoolbook"/>
      <w:spacing w:val="2"/>
      <w:sz w:val="12"/>
      <w:szCs w:val="12"/>
      <w:u w:val="none"/>
    </w:rPr>
  </w:style>
  <w:style w:type="character" w:customStyle="1" w:styleId="Tablecaption7">
    <w:name w:val="Table caption (7)_"/>
    <w:link w:val="Tablecaption70"/>
    <w:uiPriority w:val="99"/>
    <w:locked/>
    <w:rsid w:val="007E2A5E"/>
    <w:rPr>
      <w:rFonts w:ascii="Constantia" w:hAnsi="Constantia" w:cs="Constantia"/>
      <w:b/>
      <w:bCs/>
      <w:i/>
      <w:iCs/>
      <w:sz w:val="19"/>
      <w:szCs w:val="19"/>
      <w:shd w:val="clear" w:color="auto" w:fill="FFFFFF"/>
    </w:rPr>
  </w:style>
  <w:style w:type="character" w:customStyle="1" w:styleId="Tablecaption77pt">
    <w:name w:val="Table caption (7) + 7 pt"/>
    <w:aliases w:val="Not Bold51,Not Italic48,Spacing 0 pt211"/>
    <w:uiPriority w:val="99"/>
    <w:rsid w:val="007E2A5E"/>
    <w:rPr>
      <w:rFonts w:ascii="Constantia" w:hAnsi="Constantia" w:cs="Constantia"/>
      <w:b/>
      <w:bCs/>
      <w:i/>
      <w:iCs/>
      <w:spacing w:val="8"/>
      <w:sz w:val="14"/>
      <w:szCs w:val="14"/>
      <w:u w:val="none"/>
    </w:rPr>
  </w:style>
  <w:style w:type="character" w:customStyle="1" w:styleId="Heading32">
    <w:name w:val="Heading #3 (2)_"/>
    <w:link w:val="Heading320"/>
    <w:uiPriority w:val="99"/>
    <w:locked/>
    <w:rsid w:val="007E2A5E"/>
    <w:rPr>
      <w:rFonts w:ascii="Century Schoolbook" w:hAnsi="Century Schoolbook" w:cs="Century Schoolbook"/>
      <w:b/>
      <w:bCs/>
      <w:spacing w:val="-3"/>
      <w:sz w:val="23"/>
      <w:szCs w:val="23"/>
      <w:shd w:val="clear" w:color="auto" w:fill="FFFFFF"/>
    </w:rPr>
  </w:style>
  <w:style w:type="character" w:customStyle="1" w:styleId="Heading8Spacing0pt">
    <w:name w:val="Heading #8 + Spacing 0 pt"/>
    <w:uiPriority w:val="99"/>
    <w:rsid w:val="007E2A5E"/>
    <w:rPr>
      <w:rFonts w:ascii="Constantia" w:hAnsi="Constantia" w:cs="Constantia"/>
      <w:b/>
      <w:bCs/>
      <w:spacing w:val="8"/>
      <w:sz w:val="20"/>
      <w:szCs w:val="20"/>
      <w:u w:val="none"/>
    </w:rPr>
  </w:style>
  <w:style w:type="character" w:customStyle="1" w:styleId="Bodytext90">
    <w:name w:val="Body text (9)_"/>
    <w:link w:val="Bodytext92"/>
    <w:uiPriority w:val="99"/>
    <w:locked/>
    <w:rsid w:val="007E2A5E"/>
    <w:rPr>
      <w:rFonts w:ascii="Book Antiqua" w:hAnsi="Book Antiqua" w:cs="Book Antiqua"/>
      <w:b/>
      <w:bCs/>
      <w:i/>
      <w:iCs/>
      <w:spacing w:val="3"/>
      <w:sz w:val="17"/>
      <w:szCs w:val="17"/>
      <w:shd w:val="clear" w:color="auto" w:fill="FFFFFF"/>
    </w:rPr>
  </w:style>
  <w:style w:type="character" w:customStyle="1" w:styleId="Bodytext9Constantia">
    <w:name w:val="Body text (9) + Constantia"/>
    <w:aliases w:val="8 pt20,Not Italic47,Spacing 0 pt207"/>
    <w:uiPriority w:val="99"/>
    <w:rsid w:val="007E2A5E"/>
    <w:rPr>
      <w:rFonts w:ascii="Constantia" w:hAnsi="Constantia" w:cs="Constantia"/>
      <w:b/>
      <w:bCs/>
      <w:i/>
      <w:iCs/>
      <w:spacing w:val="7"/>
      <w:sz w:val="16"/>
      <w:szCs w:val="16"/>
      <w:u w:val="none"/>
    </w:rPr>
  </w:style>
  <w:style w:type="character" w:customStyle="1" w:styleId="Bodytext99pt">
    <w:name w:val="Body text (9) + 9 pt"/>
    <w:aliases w:val="Spacing 0 pt206"/>
    <w:uiPriority w:val="99"/>
    <w:rsid w:val="007E2A5E"/>
    <w:rPr>
      <w:rFonts w:ascii="Book Antiqua" w:hAnsi="Book Antiqua" w:cs="Book Antiqua"/>
      <w:b/>
      <w:bCs/>
      <w:i/>
      <w:iCs/>
      <w:spacing w:val="-2"/>
      <w:sz w:val="18"/>
      <w:szCs w:val="18"/>
      <w:u w:val="none"/>
    </w:rPr>
  </w:style>
  <w:style w:type="character" w:customStyle="1" w:styleId="Bodytext97pt">
    <w:name w:val="Body text (9) + 7 pt"/>
    <w:aliases w:val="Not Bold50,Not Italic46,Spacing 0 pt205"/>
    <w:uiPriority w:val="99"/>
    <w:rsid w:val="007E2A5E"/>
    <w:rPr>
      <w:rFonts w:ascii="Book Antiqua" w:hAnsi="Book Antiqua" w:cs="Book Antiqua"/>
      <w:b/>
      <w:bCs/>
      <w:i/>
      <w:iCs/>
      <w:spacing w:val="7"/>
      <w:sz w:val="14"/>
      <w:szCs w:val="14"/>
      <w:u w:val="none"/>
    </w:rPr>
  </w:style>
  <w:style w:type="character" w:customStyle="1" w:styleId="Bodytext9Candara">
    <w:name w:val="Body text (9) + Candara"/>
    <w:aliases w:val="8 pt19,Not Bold49,Not Italic45,Spacing 0 pt204"/>
    <w:uiPriority w:val="99"/>
    <w:rsid w:val="007E2A5E"/>
    <w:rPr>
      <w:rFonts w:ascii="Candara" w:hAnsi="Candara" w:cs="Candara"/>
      <w:b/>
      <w:bCs/>
      <w:i/>
      <w:iCs/>
      <w:noProof/>
      <w:spacing w:val="0"/>
      <w:sz w:val="16"/>
      <w:szCs w:val="16"/>
      <w:u w:val="none"/>
    </w:rPr>
  </w:style>
  <w:style w:type="character" w:customStyle="1" w:styleId="Bodytext99pt6">
    <w:name w:val="Body text (9) + 9 pt6"/>
    <w:aliases w:val="Spacing 0 pt203"/>
    <w:uiPriority w:val="99"/>
    <w:rsid w:val="007E2A5E"/>
    <w:rPr>
      <w:rFonts w:ascii="Book Antiqua" w:hAnsi="Book Antiqua" w:cs="Book Antiqua"/>
      <w:b/>
      <w:bCs/>
      <w:i/>
      <w:iCs/>
      <w:spacing w:val="-5"/>
      <w:sz w:val="18"/>
      <w:szCs w:val="18"/>
      <w:u w:val="none"/>
    </w:rPr>
  </w:style>
  <w:style w:type="character" w:customStyle="1" w:styleId="Bodytext97pt5">
    <w:name w:val="Body text (9) + 7 pt5"/>
    <w:aliases w:val="Not Bold48,Not Italic44,Spacing 0 pt202"/>
    <w:uiPriority w:val="99"/>
    <w:rsid w:val="007E2A5E"/>
    <w:rPr>
      <w:rFonts w:ascii="Book Antiqua" w:hAnsi="Book Antiqua" w:cs="Book Antiqua"/>
      <w:b/>
      <w:bCs/>
      <w:i/>
      <w:iCs/>
      <w:spacing w:val="8"/>
      <w:sz w:val="14"/>
      <w:szCs w:val="14"/>
      <w:u w:val="none"/>
    </w:rPr>
  </w:style>
  <w:style w:type="character" w:customStyle="1" w:styleId="Bodytext99pt5">
    <w:name w:val="Body text (9) + 9 pt5"/>
    <w:aliases w:val="Spacing 0 pt201"/>
    <w:uiPriority w:val="99"/>
    <w:rsid w:val="007E2A5E"/>
    <w:rPr>
      <w:rFonts w:ascii="Book Antiqua" w:hAnsi="Book Antiqua" w:cs="Book Antiqua"/>
      <w:b/>
      <w:bCs/>
      <w:i/>
      <w:iCs/>
      <w:spacing w:val="3"/>
      <w:sz w:val="18"/>
      <w:szCs w:val="18"/>
      <w:u w:val="none"/>
      <w:lang w:val="fr-FR" w:eastAsia="fr-FR"/>
    </w:rPr>
  </w:style>
  <w:style w:type="character" w:customStyle="1" w:styleId="Heading8Spacing0pt8">
    <w:name w:val="Heading #8 + Spacing 0 pt8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97pt4">
    <w:name w:val="Body text (9) + 7 pt4"/>
    <w:aliases w:val="Not Bold47,Not Italic43,Spacing 0 pt200"/>
    <w:uiPriority w:val="99"/>
    <w:rsid w:val="007E2A5E"/>
    <w:rPr>
      <w:rFonts w:ascii="Book Antiqua" w:hAnsi="Book Antiqua" w:cs="Book Antiqua"/>
      <w:b/>
      <w:bCs/>
      <w:i/>
      <w:iCs/>
      <w:spacing w:val="8"/>
      <w:sz w:val="14"/>
      <w:szCs w:val="14"/>
      <w:u w:val="none"/>
    </w:rPr>
  </w:style>
  <w:style w:type="character" w:customStyle="1" w:styleId="Heading60">
    <w:name w:val="Heading #6_"/>
    <w:link w:val="Heading61"/>
    <w:uiPriority w:val="99"/>
    <w:locked/>
    <w:rsid w:val="007E2A5E"/>
    <w:rPr>
      <w:rFonts w:ascii="Century Schoolbook" w:hAnsi="Century Schoolbook" w:cs="Century Schoolbook"/>
      <w:b/>
      <w:bCs/>
      <w:spacing w:val="-4"/>
      <w:sz w:val="23"/>
      <w:szCs w:val="23"/>
      <w:shd w:val="clear" w:color="auto" w:fill="FFFFFF"/>
    </w:rPr>
  </w:style>
  <w:style w:type="character" w:customStyle="1" w:styleId="Heading6Spacing0pt">
    <w:name w:val="Heading #6 + Spacing 0 pt"/>
    <w:uiPriority w:val="99"/>
    <w:rsid w:val="007E2A5E"/>
    <w:rPr>
      <w:rFonts w:ascii="Century Schoolbook" w:hAnsi="Century Schoolbook" w:cs="Century Schoolbook"/>
      <w:b/>
      <w:bCs/>
      <w:spacing w:val="-3"/>
      <w:sz w:val="23"/>
      <w:szCs w:val="23"/>
      <w:u w:val="none"/>
    </w:rPr>
  </w:style>
  <w:style w:type="character" w:customStyle="1" w:styleId="Bodytext9Constantia8">
    <w:name w:val="Body text (9) + Constantia8"/>
    <w:aliases w:val="8 pt18,Not Italic42,Spacing 0 pt199"/>
    <w:uiPriority w:val="99"/>
    <w:rsid w:val="007E2A5E"/>
    <w:rPr>
      <w:rFonts w:ascii="Constantia" w:hAnsi="Constantia" w:cs="Constantia"/>
      <w:b/>
      <w:bCs/>
      <w:i/>
      <w:iCs/>
      <w:spacing w:val="9"/>
      <w:sz w:val="16"/>
      <w:szCs w:val="16"/>
      <w:u w:val="none"/>
    </w:rPr>
  </w:style>
  <w:style w:type="character" w:customStyle="1" w:styleId="Bodytext9CenturySchoolbook">
    <w:name w:val="Body text (9) + Century Schoolbook"/>
    <w:aliases w:val="56,5 pt59,Not Bold46,Not Italic41,Spacing 0 pt198"/>
    <w:uiPriority w:val="99"/>
    <w:rsid w:val="007E2A5E"/>
    <w:rPr>
      <w:rFonts w:ascii="Century Schoolbook" w:hAnsi="Century Schoolbook" w:cs="Century Schoolbook"/>
      <w:b/>
      <w:bCs/>
      <w:i/>
      <w:iCs/>
      <w:spacing w:val="8"/>
      <w:sz w:val="11"/>
      <w:szCs w:val="11"/>
      <w:u w:val="none"/>
    </w:rPr>
  </w:style>
  <w:style w:type="character" w:customStyle="1" w:styleId="Bodytext9CenturySchoolbook6">
    <w:name w:val="Body text (9) + Century Schoolbook6"/>
    <w:aliases w:val="55,5 pt58,Not Bold45,Not Italic40,Spacing 0 pt197"/>
    <w:uiPriority w:val="99"/>
    <w:rsid w:val="007E2A5E"/>
    <w:rPr>
      <w:rFonts w:ascii="Century Schoolbook" w:hAnsi="Century Schoolbook" w:cs="Century Schoolbook"/>
      <w:b/>
      <w:bCs/>
      <w:i/>
      <w:iCs/>
      <w:spacing w:val="8"/>
      <w:sz w:val="11"/>
      <w:szCs w:val="11"/>
      <w:u w:val="none"/>
    </w:rPr>
  </w:style>
  <w:style w:type="character" w:customStyle="1" w:styleId="Bodytext9Constantia7">
    <w:name w:val="Body text (9) + Constantia7"/>
    <w:aliases w:val="8 pt17,Not Italic39,Spacing 0 pt196"/>
    <w:uiPriority w:val="99"/>
    <w:rsid w:val="007E2A5E"/>
    <w:rPr>
      <w:rFonts w:ascii="Constantia" w:hAnsi="Constantia" w:cs="Constantia"/>
      <w:b/>
      <w:bCs/>
      <w:i/>
      <w:iCs/>
      <w:spacing w:val="7"/>
      <w:sz w:val="16"/>
      <w:szCs w:val="16"/>
      <w:u w:val="none"/>
    </w:rPr>
  </w:style>
  <w:style w:type="character" w:customStyle="1" w:styleId="Bodytext12Spacing0pt7">
    <w:name w:val="Body text (12) + Spacing 0 pt7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9Constantia6">
    <w:name w:val="Body text (9) + Constantia6"/>
    <w:aliases w:val="8 pt16,Not Italic38,Spacing 0 pt195"/>
    <w:uiPriority w:val="99"/>
    <w:rsid w:val="007E2A5E"/>
    <w:rPr>
      <w:rFonts w:ascii="Constantia" w:hAnsi="Constantia" w:cs="Constantia"/>
      <w:b/>
      <w:bCs/>
      <w:i/>
      <w:iCs/>
      <w:spacing w:val="6"/>
      <w:sz w:val="16"/>
      <w:szCs w:val="16"/>
      <w:u w:val="none"/>
    </w:rPr>
  </w:style>
  <w:style w:type="character" w:customStyle="1" w:styleId="Heading62">
    <w:name w:val="Heading #6"/>
    <w:uiPriority w:val="99"/>
    <w:rsid w:val="007E2A5E"/>
    <w:rPr>
      <w:rFonts w:ascii="Century Schoolbook" w:hAnsi="Century Schoolbook" w:cs="Century Schoolbook"/>
      <w:b/>
      <w:bCs/>
      <w:spacing w:val="-4"/>
      <w:sz w:val="23"/>
      <w:szCs w:val="23"/>
      <w:shd w:val="clear" w:color="auto" w:fill="FFFFFF"/>
    </w:rPr>
  </w:style>
  <w:style w:type="character" w:customStyle="1" w:styleId="Tablecaption4Spacing0pt2">
    <w:name w:val="Table caption (4) + Spacing 0 pt2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Bodytext9Constantia5">
    <w:name w:val="Body text (9) + Constantia5"/>
    <w:aliases w:val="8 pt15,Not Italic37,Spacing 0 pt194"/>
    <w:uiPriority w:val="99"/>
    <w:rsid w:val="007E2A5E"/>
    <w:rPr>
      <w:rFonts w:ascii="Constantia" w:hAnsi="Constantia" w:cs="Constantia"/>
      <w:b/>
      <w:bCs/>
      <w:i/>
      <w:iCs/>
      <w:spacing w:val="6"/>
      <w:sz w:val="16"/>
      <w:szCs w:val="16"/>
      <w:u w:val="none"/>
    </w:rPr>
  </w:style>
  <w:style w:type="character" w:customStyle="1" w:styleId="Bodytext99pt4">
    <w:name w:val="Body text (9) + 9 pt4"/>
    <w:aliases w:val="Spacing 0 pt193"/>
    <w:uiPriority w:val="99"/>
    <w:rsid w:val="007E2A5E"/>
    <w:rPr>
      <w:rFonts w:ascii="Book Antiqua" w:hAnsi="Book Antiqua" w:cs="Book Antiqua"/>
      <w:b/>
      <w:bCs/>
      <w:i/>
      <w:iCs/>
      <w:spacing w:val="0"/>
      <w:sz w:val="18"/>
      <w:szCs w:val="18"/>
      <w:u w:val="none"/>
    </w:rPr>
  </w:style>
  <w:style w:type="character" w:customStyle="1" w:styleId="Bodytext9Constantia4">
    <w:name w:val="Body text (9) + Constantia4"/>
    <w:aliases w:val="8 pt14,Not Italic36,Spacing 0 pt192"/>
    <w:uiPriority w:val="99"/>
    <w:rsid w:val="007E2A5E"/>
    <w:rPr>
      <w:rFonts w:ascii="Constantia" w:hAnsi="Constantia" w:cs="Constantia"/>
      <w:b/>
      <w:bCs/>
      <w:i/>
      <w:iCs/>
      <w:spacing w:val="9"/>
      <w:sz w:val="16"/>
      <w:szCs w:val="16"/>
      <w:u w:val="none"/>
    </w:rPr>
  </w:style>
  <w:style w:type="character" w:customStyle="1" w:styleId="Bodytext9CenturySchoolbook5">
    <w:name w:val="Body text (9) + Century Schoolbook5"/>
    <w:aliases w:val="54,5 pt57,Not Bold44,Not Italic35,Spacing 0 pt191"/>
    <w:uiPriority w:val="99"/>
    <w:rsid w:val="007E2A5E"/>
    <w:rPr>
      <w:rFonts w:ascii="Century Schoolbook" w:hAnsi="Century Schoolbook" w:cs="Century Schoolbook"/>
      <w:b/>
      <w:bCs/>
      <w:i/>
      <w:iCs/>
      <w:spacing w:val="7"/>
      <w:sz w:val="11"/>
      <w:szCs w:val="11"/>
      <w:u w:val="none"/>
    </w:rPr>
  </w:style>
  <w:style w:type="character" w:customStyle="1" w:styleId="Bodytext99pt3">
    <w:name w:val="Body text (9) + 9 pt3"/>
    <w:aliases w:val="Spacing 0 pt190"/>
    <w:uiPriority w:val="99"/>
    <w:rsid w:val="007E2A5E"/>
    <w:rPr>
      <w:rFonts w:ascii="Book Antiqua" w:hAnsi="Book Antiqua" w:cs="Book Antiqua"/>
      <w:b/>
      <w:bCs/>
      <w:i/>
      <w:iCs/>
      <w:spacing w:val="4"/>
      <w:sz w:val="18"/>
      <w:szCs w:val="18"/>
      <w:u w:val="none"/>
    </w:rPr>
  </w:style>
  <w:style w:type="character" w:customStyle="1" w:styleId="Tablecaption3">
    <w:name w:val="Table caption (3)_"/>
    <w:link w:val="Tablecaption30"/>
    <w:uiPriority w:val="99"/>
    <w:locked/>
    <w:rsid w:val="007E2A5E"/>
    <w:rPr>
      <w:rFonts w:ascii="Book Antiqua" w:hAnsi="Book Antiqua" w:cs="Book Antiqua"/>
      <w:b/>
      <w:bCs/>
      <w:i/>
      <w:iCs/>
      <w:spacing w:val="7"/>
      <w:sz w:val="17"/>
      <w:szCs w:val="17"/>
      <w:shd w:val="clear" w:color="auto" w:fill="FFFFFF"/>
    </w:rPr>
  </w:style>
  <w:style w:type="character" w:customStyle="1" w:styleId="Tablecaption310pt">
    <w:name w:val="Table caption (3) + 10 pt"/>
    <w:aliases w:val="Not Bold43,Not Italic34,Spacing 0 pt189"/>
    <w:uiPriority w:val="99"/>
    <w:rsid w:val="007E2A5E"/>
    <w:rPr>
      <w:rFonts w:ascii="Book Antiqua" w:hAnsi="Book Antiqua" w:cs="Book Antiqua"/>
      <w:b/>
      <w:bCs/>
      <w:i/>
      <w:iCs/>
      <w:spacing w:val="4"/>
      <w:sz w:val="20"/>
      <w:szCs w:val="20"/>
      <w:u w:val="none"/>
    </w:rPr>
  </w:style>
  <w:style w:type="character" w:customStyle="1" w:styleId="Tablecaption3Spacing0pt">
    <w:name w:val="Table caption (3) + Spacing 0 pt"/>
    <w:uiPriority w:val="99"/>
    <w:rsid w:val="007E2A5E"/>
    <w:rPr>
      <w:rFonts w:ascii="Book Antiqua" w:hAnsi="Book Antiqua" w:cs="Book Antiqua"/>
      <w:b/>
      <w:bCs/>
      <w:i/>
      <w:iCs/>
      <w:spacing w:val="2"/>
      <w:sz w:val="17"/>
      <w:szCs w:val="17"/>
      <w:u w:val="none"/>
    </w:rPr>
  </w:style>
  <w:style w:type="character" w:customStyle="1" w:styleId="Bodytext9Constantia3">
    <w:name w:val="Body text (9) + Constantia3"/>
    <w:aliases w:val="8 pt13,Not Italic33,Spacing 0 pt188"/>
    <w:uiPriority w:val="99"/>
    <w:rsid w:val="007E2A5E"/>
    <w:rPr>
      <w:rFonts w:ascii="Constantia" w:hAnsi="Constantia" w:cs="Constantia"/>
      <w:b/>
      <w:bCs/>
      <w:i/>
      <w:iCs/>
      <w:spacing w:val="8"/>
      <w:sz w:val="16"/>
      <w:szCs w:val="16"/>
      <w:u w:val="none"/>
    </w:rPr>
  </w:style>
  <w:style w:type="character" w:customStyle="1" w:styleId="Bodytext9CenturySchoolbook4">
    <w:name w:val="Body text (9) + Century Schoolbook4"/>
    <w:aliases w:val="53,5 pt56,Not Bold42,Not Italic32,Spacing 0 pt187"/>
    <w:uiPriority w:val="99"/>
    <w:rsid w:val="007E2A5E"/>
    <w:rPr>
      <w:rFonts w:ascii="Century Schoolbook" w:hAnsi="Century Schoolbook" w:cs="Century Schoolbook"/>
      <w:b/>
      <w:bCs/>
      <w:i/>
      <w:iCs/>
      <w:spacing w:val="7"/>
      <w:sz w:val="11"/>
      <w:szCs w:val="11"/>
      <w:u w:val="none"/>
    </w:rPr>
  </w:style>
  <w:style w:type="character" w:customStyle="1" w:styleId="Bodytext99pt2">
    <w:name w:val="Body text (9) + 9 pt2"/>
    <w:aliases w:val="Spacing 0 pt186"/>
    <w:uiPriority w:val="99"/>
    <w:rsid w:val="007E2A5E"/>
    <w:rPr>
      <w:rFonts w:ascii="Book Antiqua" w:hAnsi="Book Antiqua" w:cs="Book Antiqua"/>
      <w:b/>
      <w:bCs/>
      <w:i/>
      <w:iCs/>
      <w:spacing w:val="5"/>
      <w:sz w:val="18"/>
      <w:szCs w:val="18"/>
      <w:u w:val="none"/>
    </w:rPr>
  </w:style>
  <w:style w:type="character" w:customStyle="1" w:styleId="Bodytext11Constantia">
    <w:name w:val="Body text (11) + Constantia"/>
    <w:aliases w:val="7 pt11,Spacing 0 pt184"/>
    <w:uiPriority w:val="99"/>
    <w:rsid w:val="007E2A5E"/>
    <w:rPr>
      <w:rFonts w:ascii="Constantia" w:hAnsi="Constantia" w:cs="Constantia"/>
      <w:spacing w:val="5"/>
      <w:sz w:val="14"/>
      <w:szCs w:val="14"/>
      <w:u w:val="none"/>
    </w:rPr>
  </w:style>
  <w:style w:type="character" w:customStyle="1" w:styleId="Bodytext9Constantia2">
    <w:name w:val="Body text (9) + Constantia2"/>
    <w:aliases w:val="8 pt12,Not Italic31,Spacing 0 pt181"/>
    <w:uiPriority w:val="99"/>
    <w:rsid w:val="007E2A5E"/>
    <w:rPr>
      <w:rFonts w:ascii="Constantia" w:hAnsi="Constantia" w:cs="Constantia"/>
      <w:b/>
      <w:bCs/>
      <w:i/>
      <w:iCs/>
      <w:spacing w:val="7"/>
      <w:sz w:val="16"/>
      <w:szCs w:val="16"/>
      <w:u w:val="none"/>
    </w:rPr>
  </w:style>
  <w:style w:type="character" w:customStyle="1" w:styleId="Bodytext97pt3">
    <w:name w:val="Body text (9) + 7 pt3"/>
    <w:aliases w:val="Not Bold41,Not Italic30,Spacing 0 pt180"/>
    <w:uiPriority w:val="99"/>
    <w:rsid w:val="007E2A5E"/>
    <w:rPr>
      <w:rFonts w:ascii="Book Antiqua" w:hAnsi="Book Antiqua" w:cs="Book Antiqua"/>
      <w:b/>
      <w:bCs/>
      <w:i/>
      <w:iCs/>
      <w:spacing w:val="7"/>
      <w:sz w:val="14"/>
      <w:szCs w:val="14"/>
      <w:u w:val="none"/>
    </w:rPr>
  </w:style>
  <w:style w:type="character" w:customStyle="1" w:styleId="Bodytext9CenturySchoolbook3">
    <w:name w:val="Body text (9) + Century Schoolbook3"/>
    <w:aliases w:val="614,5 pt53,Not Bold40,Not Italic29,Spacing 0 pt179"/>
    <w:uiPriority w:val="99"/>
    <w:rsid w:val="007E2A5E"/>
    <w:rPr>
      <w:rFonts w:ascii="Century Schoolbook" w:hAnsi="Century Schoolbook" w:cs="Century Schoolbook"/>
      <w:b/>
      <w:bCs/>
      <w:i/>
      <w:iCs/>
      <w:spacing w:val="5"/>
      <w:sz w:val="13"/>
      <w:szCs w:val="13"/>
      <w:u w:val="none"/>
    </w:rPr>
  </w:style>
  <w:style w:type="character" w:customStyle="1" w:styleId="Bodytext94">
    <w:name w:val="Body text (9) + 4"/>
    <w:aliases w:val="5 pt52,Not Bold39,Spacing 0 pt178"/>
    <w:uiPriority w:val="99"/>
    <w:rsid w:val="007E2A5E"/>
    <w:rPr>
      <w:rFonts w:ascii="Book Antiqua" w:hAnsi="Book Antiqua" w:cs="Book Antiqua"/>
      <w:b/>
      <w:bCs/>
      <w:i/>
      <w:iCs/>
      <w:spacing w:val="0"/>
      <w:sz w:val="9"/>
      <w:szCs w:val="9"/>
      <w:u w:val="none"/>
    </w:rPr>
  </w:style>
  <w:style w:type="character" w:customStyle="1" w:styleId="Bodytext116">
    <w:name w:val="Body text (11)6"/>
    <w:uiPriority w:val="99"/>
    <w:rsid w:val="007E2A5E"/>
    <w:rPr>
      <w:rFonts w:ascii="Book Antiqua" w:hAnsi="Book Antiqua" w:cs="Book Antiqua"/>
      <w:noProof/>
      <w:spacing w:val="6"/>
      <w:sz w:val="20"/>
      <w:szCs w:val="20"/>
      <w:u w:val="single"/>
    </w:rPr>
  </w:style>
  <w:style w:type="character" w:customStyle="1" w:styleId="Bodytext13Spacing0pt3">
    <w:name w:val="Body text (13) + Spacing 0 pt3"/>
    <w:uiPriority w:val="99"/>
    <w:rsid w:val="007E2A5E"/>
    <w:rPr>
      <w:rFonts w:ascii="Century Schoolbook" w:hAnsi="Century Schoolbook" w:cs="Century Schoolbook"/>
      <w:spacing w:val="7"/>
      <w:sz w:val="11"/>
      <w:szCs w:val="11"/>
      <w:u w:val="none"/>
    </w:rPr>
  </w:style>
  <w:style w:type="character" w:customStyle="1" w:styleId="Bodytext9CenturySchoolbook2">
    <w:name w:val="Body text (9) + Century Schoolbook2"/>
    <w:aliases w:val="613,5 pt51,Not Bold38,Not Italic28,Spacing 0 pt176"/>
    <w:uiPriority w:val="99"/>
    <w:rsid w:val="007E2A5E"/>
    <w:rPr>
      <w:rFonts w:ascii="Century Schoolbook" w:hAnsi="Century Schoolbook" w:cs="Century Schoolbook"/>
      <w:b/>
      <w:bCs/>
      <w:i/>
      <w:iCs/>
      <w:spacing w:val="2"/>
      <w:sz w:val="13"/>
      <w:szCs w:val="13"/>
      <w:u w:val="none"/>
    </w:rPr>
  </w:style>
  <w:style w:type="character" w:customStyle="1" w:styleId="Bodytext99pt1">
    <w:name w:val="Body text (9) + 9 pt1"/>
    <w:aliases w:val="Spacing 0 pt175"/>
    <w:uiPriority w:val="99"/>
    <w:rsid w:val="007E2A5E"/>
    <w:rPr>
      <w:rFonts w:ascii="Book Antiqua" w:hAnsi="Book Antiqua" w:cs="Book Antiqua"/>
      <w:b/>
      <w:bCs/>
      <w:i/>
      <w:iCs/>
      <w:spacing w:val="2"/>
      <w:sz w:val="18"/>
      <w:szCs w:val="18"/>
      <w:u w:val="none"/>
    </w:rPr>
  </w:style>
  <w:style w:type="character" w:customStyle="1" w:styleId="Bodytext11Spacing0pt">
    <w:name w:val="Body text (11) + Spacing 0 pt"/>
    <w:uiPriority w:val="99"/>
    <w:rsid w:val="007E2A5E"/>
    <w:rPr>
      <w:rFonts w:ascii="Book Antiqua" w:hAnsi="Book Antiqua" w:cs="Book Antiqua"/>
      <w:spacing w:val="5"/>
      <w:sz w:val="20"/>
      <w:szCs w:val="20"/>
      <w:u w:val="none"/>
    </w:rPr>
  </w:style>
  <w:style w:type="character" w:customStyle="1" w:styleId="Bodytext11Spacing0pt10">
    <w:name w:val="Body text (11) + Spacing 0 pt10"/>
    <w:uiPriority w:val="99"/>
    <w:rsid w:val="007E2A5E"/>
    <w:rPr>
      <w:rFonts w:ascii="Book Antiqua" w:hAnsi="Book Antiqua" w:cs="Book Antiqua"/>
      <w:spacing w:val="5"/>
      <w:sz w:val="20"/>
      <w:szCs w:val="20"/>
      <w:u w:val="single"/>
    </w:rPr>
  </w:style>
  <w:style w:type="character" w:customStyle="1" w:styleId="Bodytext11Spacing0pt9">
    <w:name w:val="Body text (11) + Spacing 0 pt9"/>
    <w:uiPriority w:val="99"/>
    <w:rsid w:val="007E2A5E"/>
    <w:rPr>
      <w:rFonts w:ascii="Book Antiqua" w:hAnsi="Book Antiqua" w:cs="Book Antiqua"/>
      <w:spacing w:val="5"/>
      <w:sz w:val="20"/>
      <w:szCs w:val="20"/>
      <w:u w:val="none"/>
    </w:rPr>
  </w:style>
  <w:style w:type="character" w:customStyle="1" w:styleId="Heading82">
    <w:name w:val="Heading #8 (2)_"/>
    <w:link w:val="Heading820"/>
    <w:uiPriority w:val="99"/>
    <w:locked/>
    <w:rsid w:val="007E2A5E"/>
    <w:rPr>
      <w:rFonts w:ascii="Century Schoolbook" w:hAnsi="Century Schoolbook" w:cs="Century Schoolbook"/>
      <w:b/>
      <w:bCs/>
      <w:spacing w:val="-2"/>
      <w:sz w:val="23"/>
      <w:szCs w:val="23"/>
      <w:shd w:val="clear" w:color="auto" w:fill="FFFFFF"/>
    </w:rPr>
  </w:style>
  <w:style w:type="character" w:customStyle="1" w:styleId="Bodytext11Spacing0pt8">
    <w:name w:val="Body text (11) + Spacing 0 pt8"/>
    <w:uiPriority w:val="99"/>
    <w:rsid w:val="007E2A5E"/>
    <w:rPr>
      <w:rFonts w:ascii="Book Antiqua" w:hAnsi="Book Antiqua" w:cs="Book Antiqua"/>
      <w:spacing w:val="5"/>
      <w:sz w:val="20"/>
      <w:szCs w:val="20"/>
      <w:u w:val="none"/>
    </w:rPr>
  </w:style>
  <w:style w:type="character" w:customStyle="1" w:styleId="Bodytext11Spacing0pt7">
    <w:name w:val="Body text (11) + Spacing 0 pt7"/>
    <w:uiPriority w:val="99"/>
    <w:rsid w:val="007E2A5E"/>
    <w:rPr>
      <w:rFonts w:ascii="Book Antiqua" w:hAnsi="Book Antiqua" w:cs="Book Antiqua"/>
      <w:spacing w:val="5"/>
      <w:sz w:val="20"/>
      <w:szCs w:val="20"/>
      <w:u w:val="single"/>
    </w:rPr>
  </w:style>
  <w:style w:type="character" w:customStyle="1" w:styleId="Bodytext11Constantia3">
    <w:name w:val="Body text (11) + Constantia3"/>
    <w:aliases w:val="Bold80,Spacing 0 pt174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Heading12">
    <w:name w:val="Heading #12_"/>
    <w:link w:val="Heading120"/>
    <w:uiPriority w:val="99"/>
    <w:locked/>
    <w:rsid w:val="007E2A5E"/>
    <w:rPr>
      <w:rFonts w:ascii="Book Antiqua" w:hAnsi="Book Antiqua" w:cs="Book Antiqua"/>
      <w:spacing w:val="5"/>
      <w:shd w:val="clear" w:color="auto" w:fill="FFFFFF"/>
    </w:rPr>
  </w:style>
  <w:style w:type="character" w:customStyle="1" w:styleId="Heading12Constantia">
    <w:name w:val="Heading #12 + Constantia"/>
    <w:aliases w:val="Bold79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Bodytext11Spacing0pt6">
    <w:name w:val="Body text (11) + Spacing 0 pt6"/>
    <w:uiPriority w:val="99"/>
    <w:rsid w:val="007E2A5E"/>
    <w:rPr>
      <w:rFonts w:ascii="Book Antiqua" w:hAnsi="Book Antiqua" w:cs="Book Antiqua"/>
      <w:noProof/>
      <w:spacing w:val="5"/>
      <w:sz w:val="20"/>
      <w:szCs w:val="20"/>
      <w:u w:val="none"/>
    </w:rPr>
  </w:style>
  <w:style w:type="character" w:customStyle="1" w:styleId="Bodytext11Spacing0pt5">
    <w:name w:val="Body text (11) + Spacing 0 pt5"/>
    <w:uiPriority w:val="99"/>
    <w:rsid w:val="007E2A5E"/>
    <w:rPr>
      <w:rFonts w:ascii="Book Antiqua" w:hAnsi="Book Antiqua" w:cs="Book Antiqua"/>
      <w:noProof/>
      <w:spacing w:val="5"/>
      <w:sz w:val="20"/>
      <w:szCs w:val="20"/>
      <w:u w:val="single"/>
    </w:rPr>
  </w:style>
  <w:style w:type="character" w:customStyle="1" w:styleId="Bodytext132">
    <w:name w:val="Body text (13)2"/>
    <w:uiPriority w:val="99"/>
    <w:rsid w:val="007E2A5E"/>
    <w:rPr>
      <w:rFonts w:ascii="Century Schoolbook" w:hAnsi="Century Schoolbook" w:cs="Century Schoolbook"/>
      <w:spacing w:val="8"/>
      <w:sz w:val="11"/>
      <w:szCs w:val="11"/>
      <w:u w:val="none"/>
      <w:shd w:val="clear" w:color="auto" w:fill="FFFFFF"/>
    </w:rPr>
  </w:style>
  <w:style w:type="character" w:customStyle="1" w:styleId="Heading8Spacing0pt4">
    <w:name w:val="Heading #8 + Spacing 0 pt4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1185">
    <w:name w:val="Body text (11) + 85"/>
    <w:aliases w:val="5 pt50,Bold78,Italic63,Spacing 1 pt2"/>
    <w:uiPriority w:val="99"/>
    <w:rsid w:val="007E2A5E"/>
    <w:rPr>
      <w:rFonts w:ascii="Book Antiqua" w:hAnsi="Book Antiqua" w:cs="Book Antiqua"/>
      <w:b/>
      <w:bCs/>
      <w:i/>
      <w:iCs/>
      <w:spacing w:val="20"/>
      <w:sz w:val="17"/>
      <w:szCs w:val="17"/>
      <w:u w:val="none"/>
    </w:rPr>
  </w:style>
  <w:style w:type="character" w:customStyle="1" w:styleId="Bodytext11Spacing0pt4">
    <w:name w:val="Body text (11) + Spacing 0 pt4"/>
    <w:uiPriority w:val="99"/>
    <w:rsid w:val="007E2A5E"/>
    <w:rPr>
      <w:rFonts w:ascii="Book Antiqua" w:hAnsi="Book Antiqua" w:cs="Book Antiqua"/>
      <w:noProof/>
      <w:spacing w:val="5"/>
      <w:sz w:val="20"/>
      <w:szCs w:val="20"/>
      <w:u w:val="single"/>
    </w:rPr>
  </w:style>
  <w:style w:type="character" w:customStyle="1" w:styleId="Bodytext13Spacing0pt2">
    <w:name w:val="Body text (13) + Spacing 0 pt2"/>
    <w:uiPriority w:val="99"/>
    <w:rsid w:val="007E2A5E"/>
    <w:rPr>
      <w:rFonts w:ascii="Century Schoolbook" w:hAnsi="Century Schoolbook" w:cs="Century Schoolbook"/>
      <w:spacing w:val="7"/>
      <w:sz w:val="11"/>
      <w:szCs w:val="11"/>
      <w:u w:val="none"/>
    </w:rPr>
  </w:style>
  <w:style w:type="character" w:customStyle="1" w:styleId="Bodytext12Spacing0pt5">
    <w:name w:val="Body text (12) + Spacing 0 pt5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1184">
    <w:name w:val="Body text (11) + 84"/>
    <w:aliases w:val="5 pt49,Bold77,Italic62,Spacing 0 pt173"/>
    <w:uiPriority w:val="99"/>
    <w:rsid w:val="007E2A5E"/>
    <w:rPr>
      <w:rFonts w:ascii="Book Antiqua" w:hAnsi="Book Antiqua" w:cs="Book Antiqua"/>
      <w:b/>
      <w:bCs/>
      <w:i/>
      <w:iCs/>
      <w:noProof/>
      <w:spacing w:val="0"/>
      <w:sz w:val="17"/>
      <w:szCs w:val="17"/>
      <w:u w:val="none"/>
    </w:rPr>
  </w:style>
  <w:style w:type="character" w:customStyle="1" w:styleId="Bodytext14">
    <w:name w:val="Body text (14)_"/>
    <w:link w:val="Bodytext141"/>
    <w:uiPriority w:val="99"/>
    <w:locked/>
    <w:rsid w:val="007E2A5E"/>
    <w:rPr>
      <w:rFonts w:ascii="Century Schoolbook" w:hAnsi="Century Schoolbook" w:cs="Century Schoolbook"/>
      <w:sz w:val="12"/>
      <w:szCs w:val="12"/>
      <w:shd w:val="clear" w:color="auto" w:fill="FFFFFF"/>
    </w:rPr>
  </w:style>
  <w:style w:type="character" w:customStyle="1" w:styleId="Bodytext14MSReferenceSansSerif">
    <w:name w:val="Body text (14) + MS Reference Sans Serif"/>
    <w:aliases w:val="8 pt11,Italic61,Spacing 0 pt172"/>
    <w:uiPriority w:val="99"/>
    <w:rsid w:val="007E2A5E"/>
    <w:rPr>
      <w:rFonts w:ascii="MS Reference Sans Serif" w:hAnsi="MS Reference Sans Serif" w:cs="MS Reference Sans Serif"/>
      <w:i/>
      <w:iCs/>
      <w:spacing w:val="14"/>
      <w:sz w:val="16"/>
      <w:szCs w:val="16"/>
      <w:u w:val="none"/>
    </w:rPr>
  </w:style>
  <w:style w:type="character" w:customStyle="1" w:styleId="Bodytext14Verdana">
    <w:name w:val="Body text (14) + Verdana"/>
    <w:aliases w:val="Italic60"/>
    <w:uiPriority w:val="99"/>
    <w:rsid w:val="007E2A5E"/>
    <w:rPr>
      <w:rFonts w:ascii="Verdana" w:hAnsi="Verdana" w:cs="Verdana"/>
      <w:i/>
      <w:iCs/>
      <w:noProof/>
      <w:sz w:val="12"/>
      <w:szCs w:val="12"/>
      <w:u w:val="none"/>
    </w:rPr>
  </w:style>
  <w:style w:type="character" w:customStyle="1" w:styleId="Bodytext11Constantia2">
    <w:name w:val="Body text (11) + Constantia2"/>
    <w:aliases w:val="7 pt10,Spacing 0 pt171"/>
    <w:uiPriority w:val="99"/>
    <w:rsid w:val="007E2A5E"/>
    <w:rPr>
      <w:rFonts w:ascii="Constantia" w:hAnsi="Constantia" w:cs="Constantia"/>
      <w:spacing w:val="3"/>
      <w:sz w:val="14"/>
      <w:szCs w:val="14"/>
      <w:u w:val="none"/>
    </w:rPr>
  </w:style>
  <w:style w:type="character" w:customStyle="1" w:styleId="Bodytext13Spacing0pt1">
    <w:name w:val="Body text (13) + Spacing 0 pt1"/>
    <w:uiPriority w:val="99"/>
    <w:rsid w:val="007E2A5E"/>
    <w:rPr>
      <w:rFonts w:ascii="Century Schoolbook" w:hAnsi="Century Schoolbook" w:cs="Century Schoolbook"/>
      <w:spacing w:val="7"/>
      <w:sz w:val="11"/>
      <w:szCs w:val="11"/>
      <w:u w:val="single"/>
    </w:rPr>
  </w:style>
  <w:style w:type="character" w:customStyle="1" w:styleId="Bodytext9Constantia1">
    <w:name w:val="Body text (9) + Constantia1"/>
    <w:aliases w:val="8 pt10,Not Italic27"/>
    <w:uiPriority w:val="99"/>
    <w:rsid w:val="007E2A5E"/>
    <w:rPr>
      <w:rFonts w:ascii="Constantia" w:hAnsi="Constantia" w:cs="Constantia"/>
      <w:b/>
      <w:bCs/>
      <w:i/>
      <w:iCs/>
      <w:spacing w:val="3"/>
      <w:sz w:val="16"/>
      <w:szCs w:val="16"/>
      <w:u w:val="none"/>
    </w:rPr>
  </w:style>
  <w:style w:type="character" w:customStyle="1" w:styleId="Bodytext12Spacing0pt4">
    <w:name w:val="Body text (12) + Spacing 0 pt4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1511pt">
    <w:name w:val="Body text (15) + 11 pt"/>
    <w:aliases w:val="Spacing 0 pt170,Scale 66%1"/>
    <w:uiPriority w:val="99"/>
    <w:rsid w:val="007E2A5E"/>
    <w:rPr>
      <w:rFonts w:ascii="Constantia" w:hAnsi="Constantia" w:cs="Constantia"/>
      <w:noProof/>
      <w:spacing w:val="0"/>
      <w:w w:val="66"/>
      <w:sz w:val="22"/>
      <w:szCs w:val="22"/>
      <w:u w:val="none"/>
    </w:rPr>
  </w:style>
  <w:style w:type="character" w:customStyle="1" w:styleId="Bodytext150">
    <w:name w:val="Body text (15)"/>
    <w:uiPriority w:val="99"/>
    <w:rsid w:val="007E2A5E"/>
    <w:rPr>
      <w:rFonts w:ascii="Constantia" w:hAnsi="Constantia" w:cs="Constantia"/>
      <w:spacing w:val="7"/>
      <w:sz w:val="14"/>
      <w:szCs w:val="14"/>
      <w:u w:val="single"/>
    </w:rPr>
  </w:style>
  <w:style w:type="character" w:customStyle="1" w:styleId="Bodytext1511">
    <w:name w:val="Body text (15)11"/>
    <w:uiPriority w:val="99"/>
    <w:rsid w:val="007E2A5E"/>
    <w:rPr>
      <w:rFonts w:ascii="Constantia" w:hAnsi="Constantia" w:cs="Constantia"/>
      <w:spacing w:val="7"/>
      <w:sz w:val="14"/>
      <w:szCs w:val="14"/>
      <w:u w:val="none"/>
      <w:shd w:val="clear" w:color="auto" w:fill="FFFFFF"/>
    </w:rPr>
  </w:style>
  <w:style w:type="character" w:customStyle="1" w:styleId="Bodytext12Spacing0pt3">
    <w:name w:val="Body text (12) + Spacing 0 pt3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Bodytext15911">
    <w:name w:val="Body text (15) + 911"/>
    <w:aliases w:val="5 pt48,Bold76,Italic59,Spacing 0 pt169"/>
    <w:uiPriority w:val="99"/>
    <w:rsid w:val="007E2A5E"/>
    <w:rPr>
      <w:rFonts w:ascii="Constantia" w:hAnsi="Constantia" w:cs="Constantia"/>
      <w:b/>
      <w:bCs/>
      <w:i/>
      <w:iCs/>
      <w:spacing w:val="5"/>
      <w:sz w:val="19"/>
      <w:szCs w:val="19"/>
      <w:u w:val="none"/>
    </w:rPr>
  </w:style>
  <w:style w:type="character" w:customStyle="1" w:styleId="Bodytext167pt2">
    <w:name w:val="Body text (16) + 7 pt2"/>
    <w:aliases w:val="Not Bold37,Not Italic26,Spacing 0 pt168"/>
    <w:uiPriority w:val="99"/>
    <w:rsid w:val="007E2A5E"/>
    <w:rPr>
      <w:rFonts w:ascii="Constantia" w:hAnsi="Constantia" w:cs="Constantia"/>
      <w:b/>
      <w:bCs/>
      <w:i/>
      <w:iCs/>
      <w:spacing w:val="7"/>
      <w:sz w:val="14"/>
      <w:szCs w:val="14"/>
      <w:u w:val="none"/>
    </w:rPr>
  </w:style>
  <w:style w:type="character" w:customStyle="1" w:styleId="Bodytext140">
    <w:name w:val="Body text (14)"/>
    <w:uiPriority w:val="99"/>
    <w:rsid w:val="007E2A5E"/>
    <w:rPr>
      <w:rFonts w:ascii="Century Schoolbook" w:hAnsi="Century Schoolbook" w:cs="Century Schoolbook"/>
      <w:sz w:val="12"/>
      <w:szCs w:val="12"/>
      <w:shd w:val="clear" w:color="auto" w:fill="FFFFFF"/>
    </w:rPr>
  </w:style>
  <w:style w:type="character" w:customStyle="1" w:styleId="Bodytext14Constantia">
    <w:name w:val="Body text (14) + Constantia"/>
    <w:aliases w:val="7 pt9,Spacing 0 pt167"/>
    <w:uiPriority w:val="99"/>
    <w:rsid w:val="007E2A5E"/>
    <w:rPr>
      <w:rFonts w:ascii="Constantia" w:hAnsi="Constantia" w:cs="Constantia"/>
      <w:spacing w:val="7"/>
      <w:sz w:val="14"/>
      <w:szCs w:val="14"/>
      <w:u w:val="none"/>
    </w:rPr>
  </w:style>
  <w:style w:type="character" w:customStyle="1" w:styleId="Bodytext14Constantia6">
    <w:name w:val="Body text (14) + Constantia6"/>
    <w:aliases w:val="96,5 pt47,Bold75,Italic58,Spacing 0 pt166"/>
    <w:uiPriority w:val="99"/>
    <w:rsid w:val="007E2A5E"/>
    <w:rPr>
      <w:rFonts w:ascii="Constantia" w:hAnsi="Constantia" w:cs="Constantia"/>
      <w:b/>
      <w:bCs/>
      <w:i/>
      <w:iCs/>
      <w:noProof/>
      <w:spacing w:val="5"/>
      <w:sz w:val="19"/>
      <w:szCs w:val="19"/>
      <w:u w:val="none"/>
    </w:rPr>
  </w:style>
  <w:style w:type="character" w:customStyle="1" w:styleId="Bodytext1510">
    <w:name w:val="Body text (15)10"/>
    <w:uiPriority w:val="99"/>
    <w:rsid w:val="007E2A5E"/>
    <w:rPr>
      <w:rFonts w:ascii="Constantia" w:hAnsi="Constantia" w:cs="Constantia"/>
      <w:noProof/>
      <w:spacing w:val="7"/>
      <w:sz w:val="14"/>
      <w:szCs w:val="14"/>
      <w:u w:val="single"/>
    </w:rPr>
  </w:style>
  <w:style w:type="character" w:customStyle="1" w:styleId="Bodytext15Spacing0pt18">
    <w:name w:val="Body text (15) + Spacing 0 pt18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15Spacing0pt17">
    <w:name w:val="Body text (15) + Spacing 0 pt17"/>
    <w:uiPriority w:val="99"/>
    <w:rsid w:val="007E2A5E"/>
    <w:rPr>
      <w:rFonts w:ascii="Constantia" w:hAnsi="Constantia" w:cs="Constantia"/>
      <w:spacing w:val="8"/>
      <w:sz w:val="14"/>
      <w:szCs w:val="14"/>
      <w:u w:val="single"/>
    </w:rPr>
  </w:style>
  <w:style w:type="character" w:customStyle="1" w:styleId="Bodytext15Spacing0pt16">
    <w:name w:val="Body text (15) + Spacing 0 pt16"/>
    <w:uiPriority w:val="99"/>
    <w:rsid w:val="007E2A5E"/>
    <w:rPr>
      <w:rFonts w:ascii="Constantia" w:hAnsi="Constantia" w:cs="Constantia"/>
      <w:spacing w:val="8"/>
      <w:sz w:val="14"/>
      <w:szCs w:val="14"/>
      <w:u w:val="single"/>
    </w:rPr>
  </w:style>
  <w:style w:type="character" w:customStyle="1" w:styleId="Bodytext17CenturySchoolbook">
    <w:name w:val="Body text (17) + Century Schoolbook"/>
    <w:aliases w:val="612,5 pt46,Not Bold36,Spacing 0 pt165"/>
    <w:uiPriority w:val="99"/>
    <w:rsid w:val="007E2A5E"/>
    <w:rPr>
      <w:rFonts w:ascii="Century Schoolbook" w:hAnsi="Century Schoolbook" w:cs="Century Schoolbook"/>
      <w:b/>
      <w:bCs/>
      <w:spacing w:val="1"/>
      <w:sz w:val="13"/>
      <w:szCs w:val="13"/>
      <w:u w:val="none"/>
    </w:rPr>
  </w:style>
  <w:style w:type="character" w:customStyle="1" w:styleId="Bodytext16Spacing0pt4">
    <w:name w:val="Body text (16) + Spacing 0 pt4"/>
    <w:uiPriority w:val="99"/>
    <w:rsid w:val="007E2A5E"/>
    <w:rPr>
      <w:rFonts w:ascii="Constantia" w:hAnsi="Constantia" w:cs="Constantia"/>
      <w:b/>
      <w:bCs/>
      <w:i/>
      <w:iCs/>
      <w:spacing w:val="-9"/>
      <w:sz w:val="19"/>
      <w:szCs w:val="19"/>
      <w:u w:val="none"/>
    </w:rPr>
  </w:style>
  <w:style w:type="character" w:customStyle="1" w:styleId="Bodytext167pt1">
    <w:name w:val="Body text (16) + 7 pt1"/>
    <w:aliases w:val="Not Bold35,Not Italic25,Spacing 0 pt164"/>
    <w:uiPriority w:val="99"/>
    <w:rsid w:val="007E2A5E"/>
    <w:rPr>
      <w:rFonts w:ascii="Constantia" w:hAnsi="Constantia" w:cs="Constantia"/>
      <w:b/>
      <w:bCs/>
      <w:i/>
      <w:iCs/>
      <w:spacing w:val="8"/>
      <w:sz w:val="14"/>
      <w:szCs w:val="14"/>
      <w:u w:val="none"/>
    </w:rPr>
  </w:style>
  <w:style w:type="character" w:customStyle="1" w:styleId="Bodytext14Spacing0pt">
    <w:name w:val="Body text (14) + Spacing 0 pt"/>
    <w:uiPriority w:val="99"/>
    <w:rsid w:val="007E2A5E"/>
    <w:rPr>
      <w:rFonts w:ascii="Century Schoolbook" w:hAnsi="Century Schoolbook" w:cs="Century Schoolbook"/>
      <w:spacing w:val="1"/>
      <w:sz w:val="12"/>
      <w:szCs w:val="12"/>
      <w:u w:val="none"/>
    </w:rPr>
  </w:style>
  <w:style w:type="character" w:customStyle="1" w:styleId="Bodytext14MSReferenceSansSerif2">
    <w:name w:val="Body text (14) + MS Reference Sans Serif2"/>
    <w:aliases w:val="8 pt9,Italic57"/>
    <w:uiPriority w:val="99"/>
    <w:rsid w:val="007E2A5E"/>
    <w:rPr>
      <w:rFonts w:ascii="MS Reference Sans Serif" w:hAnsi="MS Reference Sans Serif" w:cs="MS Reference Sans Serif"/>
      <w:i/>
      <w:iCs/>
      <w:noProof/>
      <w:sz w:val="16"/>
      <w:szCs w:val="16"/>
      <w:u w:val="none"/>
    </w:rPr>
  </w:style>
  <w:style w:type="character" w:customStyle="1" w:styleId="Bodytext12Spacing0pt2">
    <w:name w:val="Body text (12) + Spacing 0 pt2"/>
    <w:uiPriority w:val="99"/>
    <w:rsid w:val="007E2A5E"/>
    <w:rPr>
      <w:rFonts w:ascii="Constantia" w:hAnsi="Constantia" w:cs="Constantia"/>
      <w:b/>
      <w:bCs/>
      <w:spacing w:val="4"/>
      <w:sz w:val="20"/>
      <w:szCs w:val="20"/>
      <w:u w:val="none"/>
    </w:rPr>
  </w:style>
  <w:style w:type="character" w:customStyle="1" w:styleId="Bodytext15Spacing0pt15">
    <w:name w:val="Body text (15) + Spacing 0 pt15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158pt26">
    <w:name w:val="Body text (15) + 8 pt26"/>
    <w:aliases w:val="Bold74,Spacing 0 pt163"/>
    <w:uiPriority w:val="99"/>
    <w:rsid w:val="007E2A5E"/>
    <w:rPr>
      <w:rFonts w:ascii="Constantia" w:hAnsi="Constantia" w:cs="Constantia"/>
      <w:b/>
      <w:bCs/>
      <w:spacing w:val="3"/>
      <w:sz w:val="16"/>
      <w:szCs w:val="16"/>
      <w:u w:val="none"/>
    </w:rPr>
  </w:style>
  <w:style w:type="character" w:customStyle="1" w:styleId="Bodytext120">
    <w:name w:val="Body text (12)"/>
    <w:uiPriority w:val="99"/>
    <w:rsid w:val="007E2A5E"/>
    <w:rPr>
      <w:rFonts w:ascii="Constantia" w:hAnsi="Constantia" w:cs="Constantia"/>
      <w:b/>
      <w:bCs/>
      <w:spacing w:val="7"/>
      <w:sz w:val="20"/>
      <w:szCs w:val="20"/>
      <w:u w:val="none"/>
      <w:shd w:val="clear" w:color="auto" w:fill="FFFFFF"/>
    </w:rPr>
  </w:style>
  <w:style w:type="character" w:customStyle="1" w:styleId="Heading102Spacing0pt1">
    <w:name w:val="Heading #10 (2) + Spacing 0 pt1"/>
    <w:uiPriority w:val="99"/>
    <w:rsid w:val="007E2A5E"/>
    <w:rPr>
      <w:rFonts w:ascii="Constantia" w:hAnsi="Constantia" w:cs="Constantia"/>
      <w:b/>
      <w:bCs/>
      <w:spacing w:val="4"/>
      <w:sz w:val="20"/>
      <w:szCs w:val="20"/>
      <w:u w:val="none"/>
    </w:rPr>
  </w:style>
  <w:style w:type="character" w:customStyle="1" w:styleId="Bodytext1590">
    <w:name w:val="Body text (15)9"/>
    <w:uiPriority w:val="99"/>
    <w:rsid w:val="007E2A5E"/>
    <w:rPr>
      <w:rFonts w:ascii="Constantia" w:hAnsi="Constantia" w:cs="Constantia"/>
      <w:spacing w:val="7"/>
      <w:sz w:val="14"/>
      <w:szCs w:val="14"/>
      <w:u w:val="none"/>
      <w:shd w:val="clear" w:color="auto" w:fill="FFFFFF"/>
    </w:rPr>
  </w:style>
  <w:style w:type="character" w:customStyle="1" w:styleId="Bodytext158">
    <w:name w:val="Body text (15)8"/>
    <w:uiPriority w:val="99"/>
    <w:rsid w:val="007E2A5E"/>
    <w:rPr>
      <w:rFonts w:ascii="Constantia" w:hAnsi="Constantia" w:cs="Constantia"/>
      <w:spacing w:val="7"/>
      <w:sz w:val="14"/>
      <w:szCs w:val="14"/>
      <w:u w:val="single"/>
    </w:rPr>
  </w:style>
  <w:style w:type="character" w:customStyle="1" w:styleId="Bodytext15CenturySchoolbook18">
    <w:name w:val="Body text (15) + Century Schoolbook18"/>
    <w:aliases w:val="611,5 pt45,Spacing 0 pt162"/>
    <w:uiPriority w:val="99"/>
    <w:rsid w:val="007E2A5E"/>
    <w:rPr>
      <w:rFonts w:ascii="Century Schoolbook" w:hAnsi="Century Schoolbook" w:cs="Century Schoolbook"/>
      <w:spacing w:val="4"/>
      <w:sz w:val="13"/>
      <w:szCs w:val="13"/>
      <w:u w:val="none"/>
    </w:rPr>
  </w:style>
  <w:style w:type="character" w:customStyle="1" w:styleId="Bodytext15BookAntiqua34">
    <w:name w:val="Body text (15) + Book Antiqua34"/>
    <w:aliases w:val="4,5 pt44,Italic56,Spacing 0 pt161"/>
    <w:uiPriority w:val="99"/>
    <w:rsid w:val="007E2A5E"/>
    <w:rPr>
      <w:rFonts w:ascii="Book Antiqua" w:hAnsi="Book Antiqua" w:cs="Book Antiqua"/>
      <w:i/>
      <w:iCs/>
      <w:spacing w:val="1"/>
      <w:sz w:val="9"/>
      <w:szCs w:val="9"/>
      <w:u w:val="none"/>
    </w:rPr>
  </w:style>
  <w:style w:type="character" w:customStyle="1" w:styleId="Bodytext123">
    <w:name w:val="Body text (12)3"/>
    <w:uiPriority w:val="99"/>
    <w:rsid w:val="007E2A5E"/>
    <w:rPr>
      <w:rFonts w:ascii="Constantia" w:hAnsi="Constantia" w:cs="Constantia"/>
      <w:b/>
      <w:bCs/>
      <w:spacing w:val="7"/>
      <w:sz w:val="20"/>
      <w:szCs w:val="20"/>
      <w:u w:val="none"/>
      <w:shd w:val="clear" w:color="auto" w:fill="FFFFFF"/>
    </w:rPr>
  </w:style>
  <w:style w:type="character" w:customStyle="1" w:styleId="Bodytext15Spacing0pt14">
    <w:name w:val="Body text (15) + Spacing 0 pt14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Bodytext15910">
    <w:name w:val="Body text (15) + 910"/>
    <w:aliases w:val="5 pt43,Bold73,Italic55,Spacing 0 pt160"/>
    <w:uiPriority w:val="99"/>
    <w:rsid w:val="007E2A5E"/>
    <w:rPr>
      <w:rFonts w:ascii="Constantia" w:hAnsi="Constantia" w:cs="Constantia"/>
      <w:b/>
      <w:bCs/>
      <w:i/>
      <w:iCs/>
      <w:spacing w:val="0"/>
      <w:sz w:val="19"/>
      <w:szCs w:val="19"/>
      <w:u w:val="none"/>
    </w:rPr>
  </w:style>
  <w:style w:type="character" w:customStyle="1" w:styleId="Bodytext15Spacing0pt13">
    <w:name w:val="Body text (15) + Spacing 0 pt13"/>
    <w:uiPriority w:val="99"/>
    <w:rsid w:val="007E2A5E"/>
    <w:rPr>
      <w:rFonts w:ascii="Constantia" w:hAnsi="Constantia" w:cs="Constantia"/>
      <w:spacing w:val="6"/>
      <w:sz w:val="14"/>
      <w:szCs w:val="14"/>
      <w:u w:val="single"/>
    </w:rPr>
  </w:style>
  <w:style w:type="character" w:customStyle="1" w:styleId="Bodytext16Spacing0pt3">
    <w:name w:val="Body text (16) + Spacing 0 pt3"/>
    <w:uiPriority w:val="99"/>
    <w:rsid w:val="007E2A5E"/>
    <w:rPr>
      <w:rFonts w:ascii="Constantia" w:hAnsi="Constantia" w:cs="Constantia"/>
      <w:b/>
      <w:bCs/>
      <w:i/>
      <w:iCs/>
      <w:noProof/>
      <w:spacing w:val="0"/>
      <w:sz w:val="19"/>
      <w:szCs w:val="19"/>
      <w:u w:val="none"/>
    </w:rPr>
  </w:style>
  <w:style w:type="character" w:customStyle="1" w:styleId="Bodytext15Spacing0pt12">
    <w:name w:val="Body text (15) + Spacing 0 pt12"/>
    <w:uiPriority w:val="99"/>
    <w:rsid w:val="007E2A5E"/>
    <w:rPr>
      <w:rFonts w:ascii="Constantia" w:hAnsi="Constantia" w:cs="Constantia"/>
      <w:spacing w:val="6"/>
      <w:sz w:val="14"/>
      <w:szCs w:val="14"/>
      <w:u w:val="single"/>
    </w:rPr>
  </w:style>
  <w:style w:type="character" w:customStyle="1" w:styleId="Bodytext15Spacing0pt11">
    <w:name w:val="Body text (15) + Spacing 0 pt11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Bodytext5Constantia">
    <w:name w:val="Body text (5) + Constantia"/>
    <w:aliases w:val="95,5 pt42,Italic54,Spacing 0 pt159"/>
    <w:uiPriority w:val="99"/>
    <w:rsid w:val="007E2A5E"/>
    <w:rPr>
      <w:rFonts w:ascii="Constantia" w:hAnsi="Constantia" w:cs="Constantia"/>
      <w:b/>
      <w:bCs/>
      <w:i/>
      <w:iCs/>
      <w:spacing w:val="0"/>
      <w:sz w:val="19"/>
      <w:szCs w:val="19"/>
      <w:u w:val="none"/>
    </w:rPr>
  </w:style>
  <w:style w:type="character" w:customStyle="1" w:styleId="Bodytext5Spacing0pt">
    <w:name w:val="Body text (5) + Spacing 0 pt"/>
    <w:uiPriority w:val="99"/>
    <w:rsid w:val="007E2A5E"/>
    <w:rPr>
      <w:rFonts w:ascii="Book Antiqua" w:hAnsi="Book Antiqua" w:cs="Book Antiqua"/>
      <w:b/>
      <w:bCs/>
      <w:spacing w:val="8"/>
      <w:sz w:val="12"/>
      <w:szCs w:val="12"/>
      <w:u w:val="none"/>
    </w:rPr>
  </w:style>
  <w:style w:type="character" w:customStyle="1" w:styleId="Bodytext5Constantia2">
    <w:name w:val="Body text (5) + Constantia2"/>
    <w:aliases w:val="7 pt8,Not Bold34,Spacing 0 pt158"/>
    <w:uiPriority w:val="99"/>
    <w:rsid w:val="007E2A5E"/>
    <w:rPr>
      <w:rFonts w:ascii="Constantia" w:hAnsi="Constantia" w:cs="Constantia"/>
      <w:b/>
      <w:bCs/>
      <w:spacing w:val="6"/>
      <w:sz w:val="14"/>
      <w:szCs w:val="14"/>
      <w:u w:val="none"/>
    </w:rPr>
  </w:style>
  <w:style w:type="character" w:customStyle="1" w:styleId="Bodytext18Spacing0pt8">
    <w:name w:val="Body text (18) + Spacing 0 pt8"/>
    <w:uiPriority w:val="99"/>
    <w:rsid w:val="007E2A5E"/>
    <w:rPr>
      <w:rFonts w:ascii="Century Schoolbook" w:hAnsi="Century Schoolbook" w:cs="Century Schoolbook"/>
      <w:spacing w:val="4"/>
      <w:sz w:val="13"/>
      <w:szCs w:val="13"/>
      <w:u w:val="none"/>
    </w:rPr>
  </w:style>
  <w:style w:type="character" w:customStyle="1" w:styleId="Bodytext200">
    <w:name w:val="Body text (20)_"/>
    <w:link w:val="Bodytext201"/>
    <w:uiPriority w:val="99"/>
    <w:locked/>
    <w:rsid w:val="007E2A5E"/>
    <w:rPr>
      <w:rFonts w:ascii="Century Schoolbook" w:hAnsi="Century Schoolbook" w:cs="Century Schoolbook"/>
      <w:b/>
      <w:bCs/>
      <w:spacing w:val="8"/>
      <w:sz w:val="13"/>
      <w:szCs w:val="13"/>
      <w:shd w:val="clear" w:color="auto" w:fill="FFFFFF"/>
    </w:rPr>
  </w:style>
  <w:style w:type="character" w:customStyle="1" w:styleId="Bodytext18Spacing0pt7">
    <w:name w:val="Body text (18) + Spacing 0 pt7"/>
    <w:uiPriority w:val="99"/>
    <w:rsid w:val="007E2A5E"/>
    <w:rPr>
      <w:rFonts w:ascii="Century Schoolbook" w:hAnsi="Century Schoolbook" w:cs="Century Schoolbook"/>
      <w:spacing w:val="7"/>
      <w:sz w:val="13"/>
      <w:szCs w:val="13"/>
      <w:u w:val="none"/>
    </w:rPr>
  </w:style>
  <w:style w:type="character" w:customStyle="1" w:styleId="Bodytext1599">
    <w:name w:val="Body text (15) + 99"/>
    <w:aliases w:val="5 pt41,Bold72,Italic53"/>
    <w:uiPriority w:val="99"/>
    <w:rsid w:val="007E2A5E"/>
    <w:rPr>
      <w:rFonts w:ascii="Constantia" w:hAnsi="Constantia" w:cs="Constantia"/>
      <w:b/>
      <w:bCs/>
      <w:i/>
      <w:iCs/>
      <w:spacing w:val="7"/>
      <w:sz w:val="19"/>
      <w:szCs w:val="19"/>
      <w:u w:val="none"/>
    </w:rPr>
  </w:style>
  <w:style w:type="character" w:customStyle="1" w:styleId="Bodytext142">
    <w:name w:val="Body text (14)2"/>
    <w:uiPriority w:val="99"/>
    <w:rsid w:val="007E2A5E"/>
    <w:rPr>
      <w:rFonts w:ascii="Century Schoolbook" w:hAnsi="Century Schoolbook" w:cs="Century Schoolbook"/>
      <w:sz w:val="12"/>
      <w:szCs w:val="12"/>
      <w:shd w:val="clear" w:color="auto" w:fill="FFFFFF"/>
    </w:rPr>
  </w:style>
  <w:style w:type="character" w:customStyle="1" w:styleId="Bodytext14Verdana2">
    <w:name w:val="Body text (14) + Verdana2"/>
    <w:aliases w:val="Italic52,Spacing 0 pt157"/>
    <w:uiPriority w:val="99"/>
    <w:rsid w:val="007E2A5E"/>
    <w:rPr>
      <w:rFonts w:ascii="Verdana" w:hAnsi="Verdana" w:cs="Verdana"/>
      <w:i/>
      <w:iCs/>
      <w:spacing w:val="3"/>
      <w:sz w:val="12"/>
      <w:szCs w:val="12"/>
      <w:u w:val="none"/>
    </w:rPr>
  </w:style>
  <w:style w:type="character" w:customStyle="1" w:styleId="Bodytext14Constantia5">
    <w:name w:val="Body text (14) + Constantia5"/>
    <w:aliases w:val="20,5 pt40"/>
    <w:uiPriority w:val="99"/>
    <w:rsid w:val="007E2A5E"/>
    <w:rPr>
      <w:rFonts w:ascii="Constantia" w:hAnsi="Constantia" w:cs="Constantia"/>
      <w:sz w:val="41"/>
      <w:szCs w:val="41"/>
      <w:u w:val="none"/>
    </w:rPr>
  </w:style>
  <w:style w:type="character" w:customStyle="1" w:styleId="Bodytext14MSReferenceSansSerif1">
    <w:name w:val="Body text (14) + MS Reference Sans Serif1"/>
    <w:aliases w:val="8 pt8,Italic51,Small Caps"/>
    <w:uiPriority w:val="99"/>
    <w:rsid w:val="007E2A5E"/>
    <w:rPr>
      <w:rFonts w:ascii="MS Reference Sans Serif" w:hAnsi="MS Reference Sans Serif" w:cs="MS Reference Sans Serif"/>
      <w:i/>
      <w:iCs/>
      <w:smallCaps/>
      <w:noProof/>
      <w:sz w:val="16"/>
      <w:szCs w:val="16"/>
      <w:u w:val="none"/>
    </w:rPr>
  </w:style>
  <w:style w:type="character" w:customStyle="1" w:styleId="Bodytext210">
    <w:name w:val="Body text (21)_"/>
    <w:link w:val="Bodytext211"/>
    <w:uiPriority w:val="99"/>
    <w:locked/>
    <w:rsid w:val="007E2A5E"/>
    <w:rPr>
      <w:rFonts w:ascii="Verdana" w:hAnsi="Verdana" w:cs="Verdana"/>
      <w:i/>
      <w:iCs/>
      <w:noProof/>
      <w:spacing w:val="3"/>
      <w:sz w:val="12"/>
      <w:szCs w:val="12"/>
      <w:shd w:val="clear" w:color="auto" w:fill="FFFFFF"/>
    </w:rPr>
  </w:style>
  <w:style w:type="character" w:customStyle="1" w:styleId="Bodytext157">
    <w:name w:val="Body text (15)7"/>
    <w:uiPriority w:val="99"/>
    <w:rsid w:val="007E2A5E"/>
    <w:rPr>
      <w:rFonts w:ascii="Constantia" w:hAnsi="Constantia" w:cs="Constantia"/>
      <w:noProof/>
      <w:spacing w:val="7"/>
      <w:sz w:val="14"/>
      <w:szCs w:val="14"/>
      <w:u w:val="none"/>
    </w:rPr>
  </w:style>
  <w:style w:type="character" w:customStyle="1" w:styleId="Bodytext14Constantia4">
    <w:name w:val="Body text (14) + Constantia4"/>
    <w:aliases w:val="7 pt7,Spacing 0 pt156"/>
    <w:uiPriority w:val="99"/>
    <w:rsid w:val="007E2A5E"/>
    <w:rPr>
      <w:rFonts w:ascii="Constantia" w:hAnsi="Constantia" w:cs="Constantia"/>
      <w:spacing w:val="7"/>
      <w:sz w:val="14"/>
      <w:szCs w:val="14"/>
      <w:u w:val="none"/>
    </w:rPr>
  </w:style>
  <w:style w:type="character" w:customStyle="1" w:styleId="Tableofcontents2">
    <w:name w:val="Table of contents (2)_"/>
    <w:link w:val="Tableofcontents20"/>
    <w:uiPriority w:val="99"/>
    <w:locked/>
    <w:rsid w:val="007E2A5E"/>
    <w:rPr>
      <w:rFonts w:ascii="Constantia" w:hAnsi="Constantia" w:cs="Constantia"/>
      <w:b/>
      <w:bCs/>
      <w:i/>
      <w:iCs/>
      <w:spacing w:val="1"/>
      <w:sz w:val="19"/>
      <w:szCs w:val="19"/>
      <w:shd w:val="clear" w:color="auto" w:fill="FFFFFF"/>
      <w:lang w:val="tr-TR" w:eastAsia="tr-TR"/>
    </w:rPr>
  </w:style>
  <w:style w:type="character" w:customStyle="1" w:styleId="Tableofcontents27pt">
    <w:name w:val="Table of contents (2) + 7 pt"/>
    <w:aliases w:val="Not Bold33,Not Italic24,Spacing 0 pt155"/>
    <w:uiPriority w:val="99"/>
    <w:rsid w:val="007E2A5E"/>
    <w:rPr>
      <w:rFonts w:ascii="Constantia" w:hAnsi="Constantia" w:cs="Constantia"/>
      <w:b/>
      <w:bCs/>
      <w:i/>
      <w:iCs/>
      <w:spacing w:val="8"/>
      <w:sz w:val="14"/>
      <w:szCs w:val="14"/>
      <w:u w:val="none"/>
      <w:lang w:val="tr-TR" w:eastAsia="tr-TR"/>
    </w:rPr>
  </w:style>
  <w:style w:type="character" w:customStyle="1" w:styleId="Tableofcontents3">
    <w:name w:val="Table of contents (3)_"/>
    <w:link w:val="Tableofcontents30"/>
    <w:uiPriority w:val="99"/>
    <w:locked/>
    <w:rsid w:val="007E2A5E"/>
    <w:rPr>
      <w:rFonts w:ascii="Book Antiqua" w:hAnsi="Book Antiqua" w:cs="Book Antiqua"/>
      <w:b/>
      <w:bCs/>
      <w:spacing w:val="11"/>
      <w:sz w:val="12"/>
      <w:szCs w:val="12"/>
      <w:shd w:val="clear" w:color="auto" w:fill="FFFFFF"/>
    </w:rPr>
  </w:style>
  <w:style w:type="character" w:customStyle="1" w:styleId="Tableofcontents3Constantia">
    <w:name w:val="Table of contents (3) + Constantia"/>
    <w:aliases w:val="94,5 pt39,Italic50,Spacing 0 pt154"/>
    <w:uiPriority w:val="99"/>
    <w:rsid w:val="007E2A5E"/>
    <w:rPr>
      <w:rFonts w:ascii="Constantia" w:hAnsi="Constantia" w:cs="Constantia"/>
      <w:b/>
      <w:bCs/>
      <w:i/>
      <w:iCs/>
      <w:spacing w:val="1"/>
      <w:sz w:val="19"/>
      <w:szCs w:val="19"/>
      <w:u w:val="none"/>
      <w:lang w:val="tr-TR" w:eastAsia="tr-TR"/>
    </w:rPr>
  </w:style>
  <w:style w:type="character" w:customStyle="1" w:styleId="Tableofcontents3Constantia1">
    <w:name w:val="Table of contents (3) + Constantia1"/>
    <w:aliases w:val="7 pt6,Not Bold32,Spacing 0 pt153"/>
    <w:uiPriority w:val="99"/>
    <w:rsid w:val="007E2A5E"/>
    <w:rPr>
      <w:rFonts w:ascii="Constantia" w:hAnsi="Constantia" w:cs="Constantia"/>
      <w:b/>
      <w:bCs/>
      <w:spacing w:val="8"/>
      <w:sz w:val="14"/>
      <w:szCs w:val="14"/>
      <w:u w:val="none"/>
      <w:lang w:val="tr-TR" w:eastAsia="tr-TR"/>
    </w:rPr>
  </w:style>
  <w:style w:type="character" w:customStyle="1" w:styleId="Tableofcontents">
    <w:name w:val="Table of contents_"/>
    <w:link w:val="Tableofcontents1"/>
    <w:uiPriority w:val="99"/>
    <w:locked/>
    <w:rsid w:val="007E2A5E"/>
    <w:rPr>
      <w:rFonts w:ascii="Constantia" w:hAnsi="Constantia" w:cs="Constantia"/>
      <w:spacing w:val="8"/>
      <w:sz w:val="14"/>
      <w:szCs w:val="14"/>
      <w:shd w:val="clear" w:color="auto" w:fill="FFFFFF"/>
    </w:rPr>
  </w:style>
  <w:style w:type="character" w:customStyle="1" w:styleId="Tableofcontents9">
    <w:name w:val="Table of contents + 9"/>
    <w:aliases w:val="5 pt38,Bold71,Italic49,Spacing 0 pt152"/>
    <w:uiPriority w:val="99"/>
    <w:rsid w:val="007E2A5E"/>
    <w:rPr>
      <w:rFonts w:ascii="Constantia" w:hAnsi="Constantia" w:cs="Constantia"/>
      <w:b/>
      <w:bCs/>
      <w:i/>
      <w:iCs/>
      <w:spacing w:val="1"/>
      <w:sz w:val="19"/>
      <w:szCs w:val="19"/>
      <w:u w:val="none"/>
    </w:rPr>
  </w:style>
  <w:style w:type="character" w:customStyle="1" w:styleId="Tableofcontents0">
    <w:name w:val="Table of contents"/>
    <w:uiPriority w:val="99"/>
    <w:rsid w:val="007E2A5E"/>
    <w:rPr>
      <w:rFonts w:ascii="Constantia" w:hAnsi="Constantia" w:cs="Constantia"/>
      <w:spacing w:val="8"/>
      <w:sz w:val="14"/>
      <w:szCs w:val="14"/>
      <w:u w:val="single"/>
    </w:rPr>
  </w:style>
  <w:style w:type="character" w:customStyle="1" w:styleId="Tableofcontents4">
    <w:name w:val="Table of contents (4)_"/>
    <w:link w:val="Tableofcontents40"/>
    <w:uiPriority w:val="99"/>
    <w:locked/>
    <w:rsid w:val="007E2A5E"/>
    <w:rPr>
      <w:rFonts w:ascii="Century Schoolbook" w:hAnsi="Century Schoolbook" w:cs="Century Schoolbook"/>
      <w:spacing w:val="1"/>
      <w:sz w:val="12"/>
      <w:szCs w:val="12"/>
      <w:shd w:val="clear" w:color="auto" w:fill="FFFFFF"/>
    </w:rPr>
  </w:style>
  <w:style w:type="character" w:customStyle="1" w:styleId="Tableofcontents4Constantia">
    <w:name w:val="Table of contents (4) + Constantia"/>
    <w:aliases w:val="7 pt5,Spacing 0 pt151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55">
    <w:name w:val="Body text (5) + 5"/>
    <w:aliases w:val="5 pt37,Not Bold31,Italic48,Spacing 0 pt150"/>
    <w:uiPriority w:val="99"/>
    <w:rsid w:val="007E2A5E"/>
    <w:rPr>
      <w:rFonts w:ascii="Book Antiqua" w:hAnsi="Book Antiqua" w:cs="Book Antiqua"/>
      <w:b/>
      <w:bCs/>
      <w:i/>
      <w:iCs/>
      <w:spacing w:val="0"/>
      <w:sz w:val="11"/>
      <w:szCs w:val="11"/>
      <w:u w:val="single"/>
      <w:lang w:val="bg-BG" w:eastAsia="bg-BG"/>
    </w:rPr>
  </w:style>
  <w:style w:type="character" w:customStyle="1" w:styleId="Bodytext5Spacing0pt3">
    <w:name w:val="Body text (5) + Spacing 0 pt3"/>
    <w:uiPriority w:val="99"/>
    <w:rsid w:val="007E2A5E"/>
    <w:rPr>
      <w:rFonts w:ascii="Book Antiqua" w:hAnsi="Book Antiqua" w:cs="Book Antiqua"/>
      <w:b/>
      <w:bCs/>
      <w:spacing w:val="11"/>
      <w:sz w:val="12"/>
      <w:szCs w:val="12"/>
      <w:u w:val="none"/>
    </w:rPr>
  </w:style>
  <w:style w:type="character" w:customStyle="1" w:styleId="Bodytext5Constantia1">
    <w:name w:val="Body text (5) + Constantia1"/>
    <w:aliases w:val="93,5 pt36,Italic47,Spacing 0 pt149"/>
    <w:uiPriority w:val="99"/>
    <w:rsid w:val="007E2A5E"/>
    <w:rPr>
      <w:rFonts w:ascii="Constantia" w:hAnsi="Constantia" w:cs="Constantia"/>
      <w:b/>
      <w:bCs/>
      <w:i/>
      <w:iCs/>
      <w:noProof/>
      <w:spacing w:val="1"/>
      <w:sz w:val="19"/>
      <w:szCs w:val="19"/>
      <w:u w:val="none"/>
    </w:rPr>
  </w:style>
  <w:style w:type="character" w:customStyle="1" w:styleId="Bodytext1598">
    <w:name w:val="Body text (15) + 98"/>
    <w:aliases w:val="5 pt35,Bold70,Italic46,Spacing 0 pt148"/>
    <w:uiPriority w:val="99"/>
    <w:rsid w:val="007E2A5E"/>
    <w:rPr>
      <w:rFonts w:ascii="Constantia" w:hAnsi="Constantia" w:cs="Constantia"/>
      <w:b/>
      <w:bCs/>
      <w:i/>
      <w:iCs/>
      <w:spacing w:val="1"/>
      <w:sz w:val="19"/>
      <w:szCs w:val="19"/>
      <w:u w:val="none"/>
    </w:rPr>
  </w:style>
  <w:style w:type="character" w:customStyle="1" w:styleId="Bodytext14Constantia3">
    <w:name w:val="Body text (14) + Constantia3"/>
    <w:aliases w:val="92,5 pt34,Bold69,Italic45,Spacing 0 pt147"/>
    <w:uiPriority w:val="99"/>
    <w:rsid w:val="007E2A5E"/>
    <w:rPr>
      <w:rFonts w:ascii="Constantia" w:hAnsi="Constantia" w:cs="Constantia"/>
      <w:b/>
      <w:bCs/>
      <w:i/>
      <w:iCs/>
      <w:spacing w:val="1"/>
      <w:sz w:val="19"/>
      <w:szCs w:val="19"/>
      <w:u w:val="none"/>
    </w:rPr>
  </w:style>
  <w:style w:type="character" w:customStyle="1" w:styleId="Bodytext14Spacing0pt3">
    <w:name w:val="Body text (14) + Spacing 0 pt3"/>
    <w:uiPriority w:val="99"/>
    <w:rsid w:val="007E2A5E"/>
    <w:rPr>
      <w:rFonts w:ascii="Century Schoolbook" w:hAnsi="Century Schoolbook" w:cs="Century Schoolbook"/>
      <w:spacing w:val="1"/>
      <w:sz w:val="12"/>
      <w:szCs w:val="12"/>
      <w:u w:val="none"/>
    </w:rPr>
  </w:style>
  <w:style w:type="character" w:customStyle="1" w:styleId="Bodytext14Constantia2">
    <w:name w:val="Body text (14) + Constantia2"/>
    <w:aliases w:val="7 pt4,Spacing 0 pt146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16Spacing0pt2">
    <w:name w:val="Body text (16) + Spacing 0 pt2"/>
    <w:uiPriority w:val="99"/>
    <w:rsid w:val="007E2A5E"/>
    <w:rPr>
      <w:rFonts w:ascii="Constantia" w:hAnsi="Constantia" w:cs="Constantia"/>
      <w:b/>
      <w:bCs/>
      <w:i/>
      <w:iCs/>
      <w:spacing w:val="1"/>
      <w:sz w:val="19"/>
      <w:szCs w:val="19"/>
      <w:u w:val="none"/>
    </w:rPr>
  </w:style>
  <w:style w:type="character" w:customStyle="1" w:styleId="Bodytext16CenturySchoolbook">
    <w:name w:val="Body text (16) + Century Schoolbook"/>
    <w:aliases w:val="6 pt7,Not Bold30,Not Italic23,Spacing 0 pt145"/>
    <w:uiPriority w:val="99"/>
    <w:rsid w:val="007E2A5E"/>
    <w:rPr>
      <w:rFonts w:ascii="Century Schoolbook" w:hAnsi="Century Schoolbook" w:cs="Century Schoolbook"/>
      <w:b/>
      <w:bCs/>
      <w:i/>
      <w:iCs/>
      <w:spacing w:val="1"/>
      <w:sz w:val="12"/>
      <w:szCs w:val="12"/>
      <w:u w:val="none"/>
    </w:rPr>
  </w:style>
  <w:style w:type="character" w:customStyle="1" w:styleId="Bodytext18Spacing0pt6">
    <w:name w:val="Body text (18) + Spacing 0 pt6"/>
    <w:uiPriority w:val="99"/>
    <w:rsid w:val="007E2A5E"/>
    <w:rPr>
      <w:rFonts w:ascii="Century Schoolbook" w:hAnsi="Century Schoolbook" w:cs="Century Schoolbook"/>
      <w:spacing w:val="6"/>
      <w:sz w:val="13"/>
      <w:szCs w:val="13"/>
      <w:u w:val="none"/>
    </w:rPr>
  </w:style>
  <w:style w:type="character" w:customStyle="1" w:styleId="Bodytext15CenturySchoolbook17">
    <w:name w:val="Body text (15) + Century Schoolbook17"/>
    <w:aliases w:val="6 pt6,Spacing 0 pt144"/>
    <w:uiPriority w:val="99"/>
    <w:rsid w:val="007E2A5E"/>
    <w:rPr>
      <w:rFonts w:ascii="Century Schoolbook" w:hAnsi="Century Schoolbook" w:cs="Century Schoolbook"/>
      <w:strike/>
      <w:spacing w:val="1"/>
      <w:sz w:val="12"/>
      <w:szCs w:val="12"/>
      <w:u w:val="none"/>
    </w:rPr>
  </w:style>
  <w:style w:type="character" w:customStyle="1" w:styleId="Bodytext15CenturySchoolbook16">
    <w:name w:val="Body text (15) + Century Schoolbook16"/>
    <w:aliases w:val="6 pt5,Spacing 0 pt143"/>
    <w:uiPriority w:val="99"/>
    <w:rsid w:val="007E2A5E"/>
    <w:rPr>
      <w:rFonts w:ascii="Century Schoolbook" w:hAnsi="Century Schoolbook" w:cs="Century Schoolbook"/>
      <w:noProof/>
      <w:spacing w:val="1"/>
      <w:sz w:val="12"/>
      <w:szCs w:val="12"/>
      <w:u w:val="none"/>
    </w:rPr>
  </w:style>
  <w:style w:type="character" w:customStyle="1" w:styleId="Bodytext15BookAntiqua33">
    <w:name w:val="Body text (15) + Book Antiqua33"/>
    <w:aliases w:val="6 pt4,Bold68,Spacing 0 pt142"/>
    <w:uiPriority w:val="99"/>
    <w:rsid w:val="007E2A5E"/>
    <w:rPr>
      <w:rFonts w:ascii="Book Antiqua" w:hAnsi="Book Antiqua" w:cs="Book Antiqua"/>
      <w:b/>
      <w:bCs/>
      <w:spacing w:val="11"/>
      <w:sz w:val="12"/>
      <w:szCs w:val="12"/>
      <w:u w:val="none"/>
    </w:rPr>
  </w:style>
  <w:style w:type="character" w:customStyle="1" w:styleId="Bodytext15BookAntiqua32">
    <w:name w:val="Body text (15) + Book Antiqua32"/>
    <w:aliases w:val="Spacing 0 pt141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15BookAntiqua31">
    <w:name w:val="Body text (15) + Book Antiqua31"/>
    <w:aliases w:val="Spacing 0 pt140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15BookAntiqua30">
    <w:name w:val="Body text (15) + Book Antiqua30"/>
    <w:aliases w:val="52,5 pt33,Italic44,Spacing 0 pt139"/>
    <w:uiPriority w:val="99"/>
    <w:rsid w:val="007E2A5E"/>
    <w:rPr>
      <w:rFonts w:ascii="Book Antiqua" w:hAnsi="Book Antiqua" w:cs="Book Antiqua"/>
      <w:i/>
      <w:iCs/>
      <w:noProof/>
      <w:spacing w:val="0"/>
      <w:sz w:val="11"/>
      <w:szCs w:val="11"/>
      <w:u w:val="none"/>
    </w:rPr>
  </w:style>
  <w:style w:type="character" w:customStyle="1" w:styleId="Tablecaption5">
    <w:name w:val="Table caption (5)_"/>
    <w:link w:val="Tablecaption50"/>
    <w:uiPriority w:val="99"/>
    <w:locked/>
    <w:rsid w:val="007E2A5E"/>
    <w:rPr>
      <w:rFonts w:ascii="Century Schoolbook" w:hAnsi="Century Schoolbook" w:cs="Century Schoolbook"/>
      <w:spacing w:val="6"/>
      <w:sz w:val="13"/>
      <w:szCs w:val="13"/>
      <w:shd w:val="clear" w:color="auto" w:fill="FFFFFF"/>
    </w:rPr>
  </w:style>
  <w:style w:type="character" w:customStyle="1" w:styleId="Heading82Spacing0pt">
    <w:name w:val="Heading #8 (2) + Spacing 0 pt"/>
    <w:uiPriority w:val="99"/>
    <w:rsid w:val="007E2A5E"/>
    <w:rPr>
      <w:rFonts w:ascii="Century Schoolbook" w:hAnsi="Century Schoolbook" w:cs="Century Schoolbook"/>
      <w:b/>
      <w:bCs/>
      <w:spacing w:val="-3"/>
      <w:sz w:val="23"/>
      <w:szCs w:val="23"/>
      <w:u w:val="none"/>
    </w:rPr>
  </w:style>
  <w:style w:type="character" w:customStyle="1" w:styleId="Heading8Spacing0pt3">
    <w:name w:val="Heading #8 + Spacing 0 pt3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15Spacing0pt10">
    <w:name w:val="Body text (15) + Spacing 0 pt10"/>
    <w:uiPriority w:val="99"/>
    <w:rsid w:val="007E2A5E"/>
    <w:rPr>
      <w:rFonts w:ascii="Constantia" w:hAnsi="Constantia" w:cs="Constantia"/>
      <w:spacing w:val="-14"/>
      <w:sz w:val="14"/>
      <w:szCs w:val="14"/>
      <w:u w:val="none"/>
      <w:lang w:val="bg-BG" w:eastAsia="bg-BG"/>
    </w:rPr>
  </w:style>
  <w:style w:type="character" w:customStyle="1" w:styleId="Bodytext158pt25">
    <w:name w:val="Body text (15) + 8 pt25"/>
    <w:aliases w:val="Bold67,Spacing 0 pt138"/>
    <w:uiPriority w:val="99"/>
    <w:rsid w:val="007E2A5E"/>
    <w:rPr>
      <w:rFonts w:ascii="Constantia" w:hAnsi="Constantia" w:cs="Constantia"/>
      <w:b/>
      <w:bCs/>
      <w:spacing w:val="5"/>
      <w:sz w:val="16"/>
      <w:szCs w:val="16"/>
      <w:u w:val="none"/>
    </w:rPr>
  </w:style>
  <w:style w:type="character" w:customStyle="1" w:styleId="Bodytext15CenturySchoolbook15">
    <w:name w:val="Body text (15) + Century Schoolbook15"/>
    <w:aliases w:val="610,5 pt32,Small Caps6,Spacing 0 pt137"/>
    <w:uiPriority w:val="99"/>
    <w:rsid w:val="007E2A5E"/>
    <w:rPr>
      <w:rFonts w:ascii="Century Schoolbook" w:hAnsi="Century Schoolbook" w:cs="Century Schoolbook"/>
      <w:smallCaps/>
      <w:spacing w:val="6"/>
      <w:sz w:val="13"/>
      <w:szCs w:val="13"/>
      <w:u w:val="none"/>
    </w:rPr>
  </w:style>
  <w:style w:type="character" w:customStyle="1" w:styleId="Heading8Spacing0pt2">
    <w:name w:val="Heading #8 + Spacing 0 pt2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Bodytext15CenturySchoolbook14">
    <w:name w:val="Body text (15) + Century Schoolbook14"/>
    <w:aliases w:val="69,5 pt31,Spacing 0 pt136"/>
    <w:uiPriority w:val="99"/>
    <w:rsid w:val="007E2A5E"/>
    <w:rPr>
      <w:rFonts w:ascii="Century Schoolbook" w:hAnsi="Century Schoolbook" w:cs="Century Schoolbook"/>
      <w:spacing w:val="5"/>
      <w:sz w:val="13"/>
      <w:szCs w:val="13"/>
      <w:u w:val="none"/>
    </w:rPr>
  </w:style>
  <w:style w:type="character" w:customStyle="1" w:styleId="Heading1121">
    <w:name w:val="Heading #11 (2)_"/>
    <w:link w:val="Heading11210"/>
    <w:uiPriority w:val="99"/>
    <w:locked/>
    <w:rsid w:val="007E2A5E"/>
    <w:rPr>
      <w:rFonts w:ascii="Constantia" w:hAnsi="Constantia" w:cs="Constantia"/>
      <w:spacing w:val="8"/>
      <w:sz w:val="14"/>
      <w:szCs w:val="14"/>
      <w:shd w:val="clear" w:color="auto" w:fill="FFFFFF"/>
    </w:rPr>
  </w:style>
  <w:style w:type="character" w:customStyle="1" w:styleId="Bodytext180">
    <w:name w:val="Body text (18)"/>
    <w:uiPriority w:val="99"/>
    <w:rsid w:val="007E2A5E"/>
    <w:rPr>
      <w:rFonts w:ascii="Century Schoolbook" w:hAnsi="Century Schoolbook" w:cs="Century Schoolbook"/>
      <w:spacing w:val="5"/>
      <w:sz w:val="13"/>
      <w:szCs w:val="13"/>
      <w:u w:val="none"/>
      <w:shd w:val="clear" w:color="auto" w:fill="FFFFFF"/>
    </w:rPr>
  </w:style>
  <w:style w:type="character" w:customStyle="1" w:styleId="Heading1122">
    <w:name w:val="Heading #11 (2)"/>
    <w:uiPriority w:val="99"/>
    <w:rsid w:val="007E2A5E"/>
    <w:rPr>
      <w:rFonts w:ascii="Constantia" w:hAnsi="Constantia" w:cs="Constantia"/>
      <w:spacing w:val="8"/>
      <w:sz w:val="14"/>
      <w:szCs w:val="14"/>
      <w:u w:val="single"/>
    </w:rPr>
  </w:style>
  <w:style w:type="character" w:customStyle="1" w:styleId="Tablecaption40">
    <w:name w:val="Table caption (4)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  <w:shd w:val="clear" w:color="auto" w:fill="FFFFFF"/>
    </w:rPr>
  </w:style>
  <w:style w:type="character" w:customStyle="1" w:styleId="Bodytext158pt24">
    <w:name w:val="Body text (15) + 8 pt24"/>
    <w:aliases w:val="Bold66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none"/>
    </w:rPr>
  </w:style>
  <w:style w:type="character" w:customStyle="1" w:styleId="Heading8Spacing0pt1">
    <w:name w:val="Heading #8 + Spacing 0 pt1"/>
    <w:uiPriority w:val="99"/>
    <w:rsid w:val="007E2A5E"/>
    <w:rPr>
      <w:rFonts w:ascii="Constantia" w:hAnsi="Constantia" w:cs="Constantia"/>
      <w:b/>
      <w:bCs/>
      <w:spacing w:val="7"/>
      <w:sz w:val="20"/>
      <w:szCs w:val="20"/>
      <w:u w:val="none"/>
    </w:rPr>
  </w:style>
  <w:style w:type="character" w:customStyle="1" w:styleId="Bodytext183">
    <w:name w:val="Body text (18)3"/>
    <w:uiPriority w:val="99"/>
    <w:rsid w:val="007E2A5E"/>
    <w:rPr>
      <w:rFonts w:ascii="Century Schoolbook" w:hAnsi="Century Schoolbook" w:cs="Century Schoolbook"/>
      <w:spacing w:val="5"/>
      <w:sz w:val="13"/>
      <w:szCs w:val="13"/>
      <w:u w:val="none"/>
      <w:shd w:val="clear" w:color="auto" w:fill="FFFFFF"/>
    </w:rPr>
  </w:style>
  <w:style w:type="character" w:customStyle="1" w:styleId="Bodytext182">
    <w:name w:val="Body text (18)2"/>
    <w:uiPriority w:val="99"/>
    <w:rsid w:val="007E2A5E"/>
    <w:rPr>
      <w:rFonts w:ascii="Century Schoolbook" w:hAnsi="Century Schoolbook" w:cs="Century Schoolbook"/>
      <w:spacing w:val="5"/>
      <w:sz w:val="13"/>
      <w:szCs w:val="13"/>
      <w:u w:val="single"/>
    </w:rPr>
  </w:style>
  <w:style w:type="character" w:customStyle="1" w:styleId="Bodytext18BookAntiqua">
    <w:name w:val="Body text (18) + Book Antiqua"/>
    <w:aliases w:val="42,5 pt30,Italic43,Spacing 0 pt135"/>
    <w:uiPriority w:val="99"/>
    <w:rsid w:val="007E2A5E"/>
    <w:rPr>
      <w:rFonts w:ascii="Book Antiqua" w:hAnsi="Book Antiqua" w:cs="Book Antiqua"/>
      <w:i/>
      <w:iCs/>
      <w:spacing w:val="1"/>
      <w:sz w:val="9"/>
      <w:szCs w:val="9"/>
      <w:u w:val="none"/>
    </w:rPr>
  </w:style>
  <w:style w:type="character" w:customStyle="1" w:styleId="Bodytext18Constantia1">
    <w:name w:val="Body text (18) + Constantia1"/>
    <w:aliases w:val="10,5 pt29,Spacing 0 pt134"/>
    <w:uiPriority w:val="99"/>
    <w:rsid w:val="007E2A5E"/>
    <w:rPr>
      <w:rFonts w:ascii="Constantia" w:hAnsi="Constantia" w:cs="Constantia"/>
      <w:noProof/>
      <w:spacing w:val="0"/>
      <w:sz w:val="21"/>
      <w:szCs w:val="21"/>
      <w:u w:val="none"/>
    </w:rPr>
  </w:style>
  <w:style w:type="character" w:customStyle="1" w:styleId="Bodytext158pt23">
    <w:name w:val="Body text (15) + 8 pt23"/>
    <w:aliases w:val="Bold65,Spacing 0 pt133"/>
    <w:uiPriority w:val="99"/>
    <w:rsid w:val="007E2A5E"/>
    <w:rPr>
      <w:rFonts w:ascii="Constantia" w:hAnsi="Constantia" w:cs="Constantia"/>
      <w:b/>
      <w:bCs/>
      <w:spacing w:val="4"/>
      <w:sz w:val="16"/>
      <w:szCs w:val="16"/>
      <w:u w:val="none"/>
    </w:rPr>
  </w:style>
  <w:style w:type="character" w:customStyle="1" w:styleId="Bodytext15CenturySchoolbook13">
    <w:name w:val="Body text (15) + Century Schoolbook13"/>
    <w:aliases w:val="68,5 pt28,Spacing 0 pt132"/>
    <w:uiPriority w:val="99"/>
    <w:rsid w:val="007E2A5E"/>
    <w:rPr>
      <w:rFonts w:ascii="Century Schoolbook" w:hAnsi="Century Schoolbook" w:cs="Century Schoolbook"/>
      <w:spacing w:val="4"/>
      <w:sz w:val="13"/>
      <w:szCs w:val="13"/>
      <w:u w:val="none"/>
    </w:rPr>
  </w:style>
  <w:style w:type="character" w:customStyle="1" w:styleId="Bodytext15CenturySchoolbook12">
    <w:name w:val="Body text (15) + Century Schoolbook12"/>
    <w:aliases w:val="67,5 pt27,Spacing 0 pt131"/>
    <w:uiPriority w:val="99"/>
    <w:rsid w:val="007E2A5E"/>
    <w:rPr>
      <w:rFonts w:ascii="Century Schoolbook" w:hAnsi="Century Schoolbook" w:cs="Century Schoolbook"/>
      <w:spacing w:val="4"/>
      <w:sz w:val="13"/>
      <w:szCs w:val="13"/>
      <w:u w:val="none"/>
    </w:rPr>
  </w:style>
  <w:style w:type="character" w:customStyle="1" w:styleId="Bodytext15100">
    <w:name w:val="Body text (15) + 10"/>
    <w:aliases w:val="5 pt26,Spacing 0 pt130"/>
    <w:uiPriority w:val="99"/>
    <w:rsid w:val="007E2A5E"/>
    <w:rPr>
      <w:rFonts w:ascii="Constantia" w:hAnsi="Constantia" w:cs="Constantia"/>
      <w:noProof/>
      <w:spacing w:val="0"/>
      <w:sz w:val="21"/>
      <w:szCs w:val="21"/>
      <w:u w:val="none"/>
    </w:rPr>
  </w:style>
  <w:style w:type="character" w:customStyle="1" w:styleId="Bodytext15CenturySchoolbook11">
    <w:name w:val="Body text (15) + Century Schoolbook11"/>
    <w:aliases w:val="66,5 pt25,Small Caps5,Spacing 0 pt129"/>
    <w:uiPriority w:val="99"/>
    <w:rsid w:val="007E2A5E"/>
    <w:rPr>
      <w:rFonts w:ascii="Century Schoolbook" w:hAnsi="Century Schoolbook" w:cs="Century Schoolbook"/>
      <w:smallCaps/>
      <w:spacing w:val="4"/>
      <w:sz w:val="13"/>
      <w:szCs w:val="13"/>
      <w:u w:val="none"/>
    </w:rPr>
  </w:style>
  <w:style w:type="character" w:customStyle="1" w:styleId="Bodytext15CenturySchoolbook10">
    <w:name w:val="Body text (15) + Century Schoolbook10"/>
    <w:aliases w:val="6 pt3,Small Caps4,Spacing 0 pt128"/>
    <w:uiPriority w:val="99"/>
    <w:rsid w:val="007E2A5E"/>
    <w:rPr>
      <w:rFonts w:ascii="Century Schoolbook" w:hAnsi="Century Schoolbook" w:cs="Century Schoolbook"/>
      <w:smallCaps/>
      <w:spacing w:val="6"/>
      <w:sz w:val="12"/>
      <w:szCs w:val="12"/>
      <w:u w:val="none"/>
    </w:rPr>
  </w:style>
  <w:style w:type="character" w:customStyle="1" w:styleId="Bodytext15CenturySchoolbook9">
    <w:name w:val="Body text (15) + Century Schoolbook9"/>
    <w:aliases w:val="65,5 pt24,Bold64,Spacing 0 pt127"/>
    <w:uiPriority w:val="99"/>
    <w:rsid w:val="007E2A5E"/>
    <w:rPr>
      <w:rFonts w:ascii="Century Schoolbook" w:hAnsi="Century Schoolbook" w:cs="Century Schoolbook"/>
      <w:b/>
      <w:bCs/>
      <w:spacing w:val="1"/>
      <w:sz w:val="13"/>
      <w:szCs w:val="13"/>
      <w:u w:val="none"/>
    </w:rPr>
  </w:style>
  <w:style w:type="character" w:customStyle="1" w:styleId="Bodytext15CenturySchoolbook8">
    <w:name w:val="Body text (15) + Century Schoolbook8"/>
    <w:aliases w:val="64,5 pt23,Bold63,Small Caps3,Spacing 0 pt126"/>
    <w:uiPriority w:val="99"/>
    <w:rsid w:val="007E2A5E"/>
    <w:rPr>
      <w:rFonts w:ascii="Century Schoolbook" w:hAnsi="Century Schoolbook" w:cs="Century Schoolbook"/>
      <w:b/>
      <w:bCs/>
      <w:smallCaps/>
      <w:spacing w:val="1"/>
      <w:sz w:val="13"/>
      <w:szCs w:val="13"/>
      <w:u w:val="none"/>
    </w:rPr>
  </w:style>
  <w:style w:type="character" w:customStyle="1" w:styleId="Bodytext18Spacing0pt5">
    <w:name w:val="Body text (18) + Spacing 0 pt5"/>
    <w:uiPriority w:val="99"/>
    <w:rsid w:val="007E2A5E"/>
    <w:rPr>
      <w:rFonts w:ascii="Century Schoolbook" w:hAnsi="Century Schoolbook" w:cs="Century Schoolbook"/>
      <w:spacing w:val="4"/>
      <w:sz w:val="13"/>
      <w:szCs w:val="13"/>
      <w:u w:val="none"/>
    </w:rPr>
  </w:style>
  <w:style w:type="character" w:customStyle="1" w:styleId="Bodytext18Spacing0pt4">
    <w:name w:val="Body text (18) + Spacing 0 pt4"/>
    <w:uiPriority w:val="99"/>
    <w:rsid w:val="007E2A5E"/>
    <w:rPr>
      <w:rFonts w:ascii="Century Schoolbook" w:hAnsi="Century Schoolbook" w:cs="Century Schoolbook"/>
      <w:spacing w:val="4"/>
      <w:sz w:val="13"/>
      <w:szCs w:val="13"/>
      <w:u w:val="single"/>
    </w:rPr>
  </w:style>
  <w:style w:type="character" w:customStyle="1" w:styleId="Bodytext15CenturySchoolbook7">
    <w:name w:val="Body text (15) + Century Schoolbook7"/>
    <w:aliases w:val="63,5 pt22,Small Caps2,Spacing 0 pt125"/>
    <w:uiPriority w:val="99"/>
    <w:rsid w:val="007E2A5E"/>
    <w:rPr>
      <w:rFonts w:ascii="Century Schoolbook" w:hAnsi="Century Schoolbook" w:cs="Century Schoolbook"/>
      <w:smallCaps/>
      <w:spacing w:val="5"/>
      <w:sz w:val="13"/>
      <w:szCs w:val="13"/>
      <w:u w:val="none"/>
    </w:rPr>
  </w:style>
  <w:style w:type="character" w:customStyle="1" w:styleId="Bodytext122">
    <w:name w:val="Body text (12)2"/>
    <w:uiPriority w:val="99"/>
    <w:rsid w:val="007E2A5E"/>
    <w:rPr>
      <w:rFonts w:ascii="Constantia" w:hAnsi="Constantia" w:cs="Constantia"/>
      <w:b/>
      <w:bCs/>
      <w:spacing w:val="7"/>
      <w:sz w:val="20"/>
      <w:szCs w:val="20"/>
      <w:u w:val="none"/>
      <w:shd w:val="clear" w:color="auto" w:fill="FFFFFF"/>
    </w:rPr>
  </w:style>
  <w:style w:type="character" w:customStyle="1" w:styleId="Bodytext1597">
    <w:name w:val="Body text (15) + 97"/>
    <w:aliases w:val="5 pt21,Bold62,Italic42,Spacing 0 pt124"/>
    <w:uiPriority w:val="99"/>
    <w:rsid w:val="007E2A5E"/>
    <w:rPr>
      <w:rFonts w:ascii="Constantia" w:hAnsi="Constantia" w:cs="Constantia"/>
      <w:b/>
      <w:bCs/>
      <w:i/>
      <w:iCs/>
      <w:spacing w:val="-4"/>
      <w:sz w:val="19"/>
      <w:szCs w:val="19"/>
      <w:u w:val="none"/>
    </w:rPr>
  </w:style>
  <w:style w:type="character" w:customStyle="1" w:styleId="Bodytext18Spacing0pt3">
    <w:name w:val="Body text (18) + Spacing 0 pt3"/>
    <w:uiPriority w:val="99"/>
    <w:rsid w:val="007E2A5E"/>
    <w:rPr>
      <w:rFonts w:ascii="Century Schoolbook" w:hAnsi="Century Schoolbook" w:cs="Century Schoolbook"/>
      <w:spacing w:val="6"/>
      <w:sz w:val="13"/>
      <w:szCs w:val="13"/>
      <w:u w:val="none"/>
    </w:rPr>
  </w:style>
  <w:style w:type="character" w:customStyle="1" w:styleId="Bodytext18BookAntiqua1">
    <w:name w:val="Body text (18) + Book Antiqua1"/>
    <w:aliases w:val="41,5 pt20,Italic41,Spacing 0 pt123"/>
    <w:uiPriority w:val="99"/>
    <w:rsid w:val="007E2A5E"/>
    <w:rPr>
      <w:rFonts w:ascii="Book Antiqua" w:hAnsi="Book Antiqua" w:cs="Book Antiqua"/>
      <w:i/>
      <w:iCs/>
      <w:noProof/>
      <w:spacing w:val="0"/>
      <w:sz w:val="9"/>
      <w:szCs w:val="9"/>
      <w:u w:val="none"/>
    </w:rPr>
  </w:style>
  <w:style w:type="character" w:customStyle="1" w:styleId="Heading6Spacing0pt3">
    <w:name w:val="Heading #6 + Spacing 0 pt3"/>
    <w:uiPriority w:val="99"/>
    <w:rsid w:val="007E2A5E"/>
    <w:rPr>
      <w:rFonts w:ascii="Century Schoolbook" w:hAnsi="Century Schoolbook" w:cs="Century Schoolbook"/>
      <w:b/>
      <w:bCs/>
      <w:spacing w:val="-3"/>
      <w:sz w:val="23"/>
      <w:szCs w:val="23"/>
      <w:u w:val="none"/>
    </w:rPr>
  </w:style>
  <w:style w:type="character" w:customStyle="1" w:styleId="Bodytext156">
    <w:name w:val="Body text (15)6"/>
    <w:uiPriority w:val="99"/>
    <w:rsid w:val="007E2A5E"/>
    <w:rPr>
      <w:rFonts w:ascii="Constantia" w:hAnsi="Constantia" w:cs="Constantia"/>
      <w:spacing w:val="7"/>
      <w:sz w:val="14"/>
      <w:szCs w:val="14"/>
      <w:u w:val="none"/>
      <w:shd w:val="clear" w:color="auto" w:fill="FFFFFF"/>
    </w:rPr>
  </w:style>
  <w:style w:type="character" w:customStyle="1" w:styleId="Bodytext155">
    <w:name w:val="Body text (15)5"/>
    <w:uiPriority w:val="99"/>
    <w:rsid w:val="007E2A5E"/>
    <w:rPr>
      <w:rFonts w:ascii="Constantia" w:hAnsi="Constantia" w:cs="Constantia"/>
      <w:spacing w:val="7"/>
      <w:sz w:val="14"/>
      <w:szCs w:val="14"/>
      <w:u w:val="single"/>
    </w:rPr>
  </w:style>
  <w:style w:type="character" w:customStyle="1" w:styleId="Bodytext154">
    <w:name w:val="Body text (15)4"/>
    <w:uiPriority w:val="99"/>
    <w:rsid w:val="007E2A5E"/>
    <w:rPr>
      <w:rFonts w:ascii="Constantia" w:hAnsi="Constantia" w:cs="Constantia"/>
      <w:noProof/>
      <w:spacing w:val="7"/>
      <w:sz w:val="14"/>
      <w:szCs w:val="14"/>
      <w:u w:val="single"/>
    </w:rPr>
  </w:style>
  <w:style w:type="character" w:customStyle="1" w:styleId="Bodytext15Spacing1pt">
    <w:name w:val="Body text (15) + Spacing 1 pt"/>
    <w:uiPriority w:val="99"/>
    <w:rsid w:val="007E2A5E"/>
    <w:rPr>
      <w:rFonts w:ascii="Constantia" w:hAnsi="Constantia" w:cs="Constantia"/>
      <w:spacing w:val="35"/>
      <w:sz w:val="14"/>
      <w:szCs w:val="14"/>
      <w:u w:val="single"/>
    </w:rPr>
  </w:style>
  <w:style w:type="character" w:customStyle="1" w:styleId="Bodytext153">
    <w:name w:val="Body text (15)3"/>
    <w:uiPriority w:val="99"/>
    <w:rsid w:val="007E2A5E"/>
    <w:rPr>
      <w:rFonts w:ascii="Constantia" w:hAnsi="Constantia" w:cs="Constantia"/>
      <w:noProof/>
      <w:spacing w:val="7"/>
      <w:sz w:val="14"/>
      <w:szCs w:val="14"/>
      <w:u w:val="none"/>
    </w:rPr>
  </w:style>
  <w:style w:type="character" w:customStyle="1" w:styleId="Bodytext12Spacing0pt1">
    <w:name w:val="Body text (12) + Spacing 0 pt1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15Spacing0pt9">
    <w:name w:val="Body text (15) + Spacing 0 pt9"/>
    <w:uiPriority w:val="99"/>
    <w:rsid w:val="007E2A5E"/>
    <w:rPr>
      <w:rFonts w:ascii="Constantia" w:hAnsi="Constantia" w:cs="Constantia"/>
      <w:spacing w:val="8"/>
      <w:sz w:val="14"/>
      <w:szCs w:val="14"/>
      <w:u w:val="none"/>
    </w:rPr>
  </w:style>
  <w:style w:type="character" w:customStyle="1" w:styleId="Bodytext18Spacing0pt2">
    <w:name w:val="Body text (18) + Spacing 0 pt2"/>
    <w:uiPriority w:val="99"/>
    <w:rsid w:val="007E2A5E"/>
    <w:rPr>
      <w:rFonts w:ascii="Century Schoolbook" w:hAnsi="Century Schoolbook" w:cs="Century Schoolbook"/>
      <w:spacing w:val="6"/>
      <w:sz w:val="13"/>
      <w:szCs w:val="13"/>
      <w:u w:val="none"/>
    </w:rPr>
  </w:style>
  <w:style w:type="character" w:customStyle="1" w:styleId="Bodytext18Spacing0pt1">
    <w:name w:val="Body text (18) + Spacing 0 pt1"/>
    <w:uiPriority w:val="99"/>
    <w:rsid w:val="007E2A5E"/>
    <w:rPr>
      <w:rFonts w:ascii="Century Schoolbook" w:hAnsi="Century Schoolbook" w:cs="Century Schoolbook"/>
      <w:spacing w:val="6"/>
      <w:sz w:val="13"/>
      <w:szCs w:val="13"/>
      <w:u w:val="single"/>
    </w:rPr>
  </w:style>
  <w:style w:type="character" w:customStyle="1" w:styleId="Bodytext15Spacing0pt8">
    <w:name w:val="Body text (15) + Spacing 0 pt8"/>
    <w:uiPriority w:val="99"/>
    <w:rsid w:val="007E2A5E"/>
    <w:rPr>
      <w:rFonts w:ascii="Constantia" w:hAnsi="Constantia" w:cs="Constantia"/>
      <w:spacing w:val="8"/>
      <w:sz w:val="14"/>
      <w:szCs w:val="14"/>
      <w:u w:val="single"/>
    </w:rPr>
  </w:style>
  <w:style w:type="character" w:customStyle="1" w:styleId="Bodytext15Spacing0pt7">
    <w:name w:val="Body text (15) + Spacing 0 pt7"/>
    <w:uiPriority w:val="99"/>
    <w:rsid w:val="007E2A5E"/>
    <w:rPr>
      <w:rFonts w:ascii="Constantia" w:hAnsi="Constantia" w:cs="Constantia"/>
      <w:noProof/>
      <w:spacing w:val="8"/>
      <w:sz w:val="14"/>
      <w:szCs w:val="14"/>
      <w:u w:val="none"/>
    </w:rPr>
  </w:style>
  <w:style w:type="character" w:customStyle="1" w:styleId="Bodytext1596">
    <w:name w:val="Body text (15) + 96"/>
    <w:aliases w:val="5 pt19,Bold61,Italic40,Spacing 0 pt122"/>
    <w:uiPriority w:val="99"/>
    <w:rsid w:val="007E2A5E"/>
    <w:rPr>
      <w:rFonts w:ascii="Constantia" w:hAnsi="Constantia" w:cs="Constantia"/>
      <w:b/>
      <w:bCs/>
      <w:i/>
      <w:iCs/>
      <w:spacing w:val="8"/>
      <w:sz w:val="19"/>
      <w:szCs w:val="19"/>
      <w:u w:val="none"/>
    </w:rPr>
  </w:style>
  <w:style w:type="character" w:customStyle="1" w:styleId="Bodytext15Spacing0pt6">
    <w:name w:val="Body text (15) + Spacing 0 pt6"/>
    <w:uiPriority w:val="99"/>
    <w:rsid w:val="007E2A5E"/>
    <w:rPr>
      <w:rFonts w:ascii="Constantia" w:hAnsi="Constantia" w:cs="Constantia"/>
      <w:noProof/>
      <w:spacing w:val="8"/>
      <w:sz w:val="14"/>
      <w:szCs w:val="14"/>
      <w:u w:val="single"/>
    </w:rPr>
  </w:style>
  <w:style w:type="character" w:customStyle="1" w:styleId="Bodytext15CenturySchoolbook6">
    <w:name w:val="Body text (15) + Century Schoolbook6"/>
    <w:aliases w:val="8 pt7,Bold60,Italic39,Spacing 0 pt121"/>
    <w:uiPriority w:val="99"/>
    <w:rsid w:val="007E2A5E"/>
    <w:rPr>
      <w:rFonts w:ascii="Century Schoolbook" w:hAnsi="Century Schoolbook" w:cs="Century Schoolbook"/>
      <w:b/>
      <w:bCs/>
      <w:i/>
      <w:iCs/>
      <w:spacing w:val="0"/>
      <w:sz w:val="16"/>
      <w:szCs w:val="16"/>
      <w:u w:val="none"/>
    </w:rPr>
  </w:style>
  <w:style w:type="character" w:customStyle="1" w:styleId="Bodytext17Spacing0pt">
    <w:name w:val="Body text (17) + Spacing 0 pt"/>
    <w:uiPriority w:val="99"/>
    <w:rsid w:val="007E2A5E"/>
    <w:rPr>
      <w:rFonts w:ascii="Constantia" w:hAnsi="Constantia" w:cs="Constantia"/>
      <w:b/>
      <w:bCs/>
      <w:spacing w:val="4"/>
      <w:sz w:val="16"/>
      <w:szCs w:val="16"/>
      <w:u w:val="none"/>
    </w:rPr>
  </w:style>
  <w:style w:type="character" w:customStyle="1" w:styleId="Bodytext17CenturySchoolbook1">
    <w:name w:val="Body text (17) + Century Schoolbook1"/>
    <w:aliases w:val="62,5 pt18,Not Bold29,Spacing 0 pt120"/>
    <w:uiPriority w:val="99"/>
    <w:rsid w:val="007E2A5E"/>
    <w:rPr>
      <w:rFonts w:ascii="Century Schoolbook" w:hAnsi="Century Schoolbook" w:cs="Century Schoolbook"/>
      <w:b/>
      <w:bCs/>
      <w:spacing w:val="1"/>
      <w:sz w:val="13"/>
      <w:szCs w:val="13"/>
      <w:u w:val="none"/>
    </w:rPr>
  </w:style>
  <w:style w:type="character" w:customStyle="1" w:styleId="Bodytext17Spacing0pt8">
    <w:name w:val="Body text (17) + Spacing 0 pt8"/>
    <w:uiPriority w:val="99"/>
    <w:rsid w:val="007E2A5E"/>
    <w:rPr>
      <w:rFonts w:ascii="Constantia" w:hAnsi="Constantia" w:cs="Constantia"/>
      <w:b/>
      <w:bCs/>
      <w:spacing w:val="4"/>
      <w:sz w:val="16"/>
      <w:szCs w:val="16"/>
      <w:u w:val="single"/>
    </w:rPr>
  </w:style>
  <w:style w:type="character" w:customStyle="1" w:styleId="Bodytext17Spacing0pt7">
    <w:name w:val="Body text (17) + Spacing 0 pt7"/>
    <w:uiPriority w:val="99"/>
    <w:rsid w:val="007E2A5E"/>
    <w:rPr>
      <w:rFonts w:ascii="Constantia" w:hAnsi="Constantia" w:cs="Constantia"/>
      <w:b/>
      <w:bCs/>
      <w:noProof/>
      <w:spacing w:val="4"/>
      <w:sz w:val="16"/>
      <w:szCs w:val="16"/>
      <w:u w:val="single"/>
    </w:rPr>
  </w:style>
  <w:style w:type="character" w:customStyle="1" w:styleId="Bodytext17Spacing0pt6">
    <w:name w:val="Body text (17) + Spacing 0 pt6"/>
    <w:uiPriority w:val="99"/>
    <w:rsid w:val="007E2A5E"/>
    <w:rPr>
      <w:rFonts w:ascii="Constantia" w:hAnsi="Constantia" w:cs="Constantia"/>
      <w:b/>
      <w:bCs/>
      <w:noProof/>
      <w:spacing w:val="4"/>
      <w:sz w:val="16"/>
      <w:szCs w:val="16"/>
      <w:u w:val="none"/>
    </w:rPr>
  </w:style>
  <w:style w:type="character" w:customStyle="1" w:styleId="Bodytext1595">
    <w:name w:val="Body text (15) + 95"/>
    <w:aliases w:val="5 pt17,Bold59,Italic38,Spacing 0 pt119"/>
    <w:uiPriority w:val="99"/>
    <w:rsid w:val="007E2A5E"/>
    <w:rPr>
      <w:rFonts w:ascii="Constantia" w:hAnsi="Constantia" w:cs="Constantia"/>
      <w:b/>
      <w:bCs/>
      <w:i/>
      <w:iCs/>
      <w:spacing w:val="10"/>
      <w:sz w:val="19"/>
      <w:szCs w:val="19"/>
      <w:u w:val="none"/>
    </w:rPr>
  </w:style>
  <w:style w:type="character" w:customStyle="1" w:styleId="Bodytext14Verdana1">
    <w:name w:val="Body text (14) + Verdana1"/>
    <w:aliases w:val="Italic37,Spacing 0 pt118"/>
    <w:uiPriority w:val="99"/>
    <w:rsid w:val="007E2A5E"/>
    <w:rPr>
      <w:rFonts w:ascii="Verdana" w:hAnsi="Verdana" w:cs="Verdana"/>
      <w:i/>
      <w:iCs/>
      <w:spacing w:val="6"/>
      <w:sz w:val="12"/>
      <w:szCs w:val="12"/>
      <w:u w:val="none"/>
    </w:rPr>
  </w:style>
  <w:style w:type="character" w:customStyle="1" w:styleId="Bodytext14Spacing0pt2">
    <w:name w:val="Body text (14) + Spacing 0 pt2"/>
    <w:uiPriority w:val="99"/>
    <w:rsid w:val="007E2A5E"/>
    <w:rPr>
      <w:rFonts w:ascii="Century Schoolbook" w:hAnsi="Century Schoolbook" w:cs="Century Schoolbook"/>
      <w:spacing w:val="5"/>
      <w:sz w:val="12"/>
      <w:szCs w:val="12"/>
      <w:u w:val="none"/>
    </w:rPr>
  </w:style>
  <w:style w:type="character" w:customStyle="1" w:styleId="Bodytext14Constantia1">
    <w:name w:val="Body text (14) + Constantia1"/>
    <w:aliases w:val="7 pt3,Spacing 0 pt117"/>
    <w:uiPriority w:val="99"/>
    <w:rsid w:val="007E2A5E"/>
    <w:rPr>
      <w:rFonts w:ascii="Constantia" w:hAnsi="Constantia" w:cs="Constantia"/>
      <w:spacing w:val="7"/>
      <w:sz w:val="14"/>
      <w:szCs w:val="14"/>
      <w:u w:val="none"/>
    </w:rPr>
  </w:style>
  <w:style w:type="character" w:customStyle="1" w:styleId="Bodytext23">
    <w:name w:val="Body text (23)_"/>
    <w:link w:val="Bodytext230"/>
    <w:uiPriority w:val="99"/>
    <w:locked/>
    <w:rsid w:val="007E2A5E"/>
    <w:rPr>
      <w:rFonts w:ascii="Constantia" w:hAnsi="Constantia" w:cs="Constantia"/>
      <w:sz w:val="41"/>
      <w:szCs w:val="41"/>
      <w:shd w:val="clear" w:color="auto" w:fill="FFFFFF"/>
    </w:rPr>
  </w:style>
  <w:style w:type="character" w:customStyle="1" w:styleId="Bodytext23Verdana">
    <w:name w:val="Body text (23) + Verdana"/>
    <w:aliases w:val="6 pt2,Italic36,Spacing 0 pt116"/>
    <w:uiPriority w:val="99"/>
    <w:rsid w:val="007E2A5E"/>
    <w:rPr>
      <w:rFonts w:ascii="Verdana" w:hAnsi="Verdana" w:cs="Verdana"/>
      <w:i/>
      <w:iCs/>
      <w:noProof/>
      <w:spacing w:val="6"/>
      <w:sz w:val="12"/>
      <w:szCs w:val="12"/>
      <w:u w:val="none"/>
    </w:rPr>
  </w:style>
  <w:style w:type="character" w:customStyle="1" w:styleId="Heading53">
    <w:name w:val="Heading #5 (3)_"/>
    <w:link w:val="Heading530"/>
    <w:uiPriority w:val="99"/>
    <w:locked/>
    <w:rsid w:val="007E2A5E"/>
    <w:rPr>
      <w:rFonts w:ascii="Book Antiqua" w:hAnsi="Book Antiqua" w:cs="Book Antiqua"/>
      <w:spacing w:val="3"/>
      <w:shd w:val="clear" w:color="auto" w:fill="FFFFFF"/>
    </w:rPr>
  </w:style>
  <w:style w:type="character" w:customStyle="1" w:styleId="Heading53Spacing-1pt">
    <w:name w:val="Heading #5 (3) + Spacing -1 pt"/>
    <w:uiPriority w:val="99"/>
    <w:rsid w:val="007E2A5E"/>
    <w:rPr>
      <w:rFonts w:ascii="Book Antiqua" w:hAnsi="Book Antiqua" w:cs="Book Antiqua"/>
      <w:spacing w:val="-22"/>
      <w:sz w:val="20"/>
      <w:szCs w:val="20"/>
      <w:u w:val="none"/>
    </w:rPr>
  </w:style>
  <w:style w:type="character" w:customStyle="1" w:styleId="Bodytext4Constantia">
    <w:name w:val="Body text (4) + Constantia"/>
    <w:aliases w:val="Spacing 0 pt115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Tableofcontents5">
    <w:name w:val="Table of contents (5)_"/>
    <w:link w:val="Tableofcontents50"/>
    <w:uiPriority w:val="99"/>
    <w:locked/>
    <w:rsid w:val="007E2A5E"/>
    <w:rPr>
      <w:rFonts w:ascii="Book Antiqua" w:hAnsi="Book Antiqua" w:cs="Book Antiqua"/>
      <w:b/>
      <w:bCs/>
      <w:i/>
      <w:iCs/>
      <w:sz w:val="18"/>
      <w:szCs w:val="18"/>
      <w:shd w:val="clear" w:color="auto" w:fill="FFFFFF"/>
    </w:rPr>
  </w:style>
  <w:style w:type="character" w:customStyle="1" w:styleId="Tableofcontents57pt">
    <w:name w:val="Table of contents (5) + 7 pt"/>
    <w:aliases w:val="Not Bold28,Not Italic22,Spacing 0 pt114"/>
    <w:uiPriority w:val="99"/>
    <w:rsid w:val="007E2A5E"/>
    <w:rPr>
      <w:rFonts w:ascii="Book Antiqua" w:hAnsi="Book Antiqua" w:cs="Book Antiqua"/>
      <w:b/>
      <w:bCs/>
      <w:i/>
      <w:iCs/>
      <w:spacing w:val="8"/>
      <w:sz w:val="14"/>
      <w:szCs w:val="14"/>
      <w:u w:val="none"/>
    </w:rPr>
  </w:style>
  <w:style w:type="character" w:customStyle="1" w:styleId="TableofcontentsSpacing0pt">
    <w:name w:val="Table of contents + Spacing 0 pt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TableofcontentsBookAntiqua">
    <w:name w:val="Table of contents + Book Antiqua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Tableofcontents6">
    <w:name w:val="Table of contents (6)_"/>
    <w:link w:val="Tableofcontents61"/>
    <w:uiPriority w:val="99"/>
    <w:locked/>
    <w:rsid w:val="007E2A5E"/>
    <w:rPr>
      <w:rFonts w:ascii="Book Antiqua" w:hAnsi="Book Antiqua" w:cs="Book Antiqua"/>
      <w:spacing w:val="8"/>
      <w:sz w:val="14"/>
      <w:szCs w:val="14"/>
      <w:shd w:val="clear" w:color="auto" w:fill="FFFFFF"/>
    </w:rPr>
  </w:style>
  <w:style w:type="character" w:customStyle="1" w:styleId="Tableofcontents6Constantia">
    <w:name w:val="Table of contents (6) + Constantia"/>
    <w:aliases w:val="Spacing 0 pt113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Tableofcontents60">
    <w:name w:val="Table of contents (6)"/>
    <w:uiPriority w:val="99"/>
    <w:rsid w:val="007E2A5E"/>
    <w:rPr>
      <w:rFonts w:ascii="Book Antiqua" w:hAnsi="Book Antiqua" w:cs="Book Antiqua"/>
      <w:spacing w:val="8"/>
      <w:sz w:val="14"/>
      <w:szCs w:val="14"/>
      <w:u w:val="single"/>
    </w:rPr>
  </w:style>
  <w:style w:type="character" w:customStyle="1" w:styleId="Tableofcontents91">
    <w:name w:val="Table of contents + 91"/>
    <w:aliases w:val="5 pt16,Bold58,Italic35,Spacing 0 pt112"/>
    <w:uiPriority w:val="99"/>
    <w:rsid w:val="007E2A5E"/>
    <w:rPr>
      <w:rFonts w:ascii="Constantia" w:hAnsi="Constantia" w:cs="Constantia"/>
      <w:b/>
      <w:bCs/>
      <w:i/>
      <w:iCs/>
      <w:noProof/>
      <w:spacing w:val="0"/>
      <w:sz w:val="19"/>
      <w:szCs w:val="19"/>
      <w:u w:val="none"/>
    </w:rPr>
  </w:style>
  <w:style w:type="character" w:customStyle="1" w:styleId="TableofcontentsSpacing0pt1">
    <w:name w:val="Table of contents + Spacing 0 pt1"/>
    <w:uiPriority w:val="99"/>
    <w:rsid w:val="007E2A5E"/>
    <w:rPr>
      <w:rFonts w:ascii="Constantia" w:hAnsi="Constantia" w:cs="Constantia"/>
      <w:spacing w:val="6"/>
      <w:sz w:val="14"/>
      <w:szCs w:val="14"/>
      <w:u w:val="single"/>
    </w:rPr>
  </w:style>
  <w:style w:type="character" w:customStyle="1" w:styleId="Bodytext29">
    <w:name w:val="Body text (29)_"/>
    <w:link w:val="Bodytext290"/>
    <w:uiPriority w:val="99"/>
    <w:locked/>
    <w:rsid w:val="007E2A5E"/>
    <w:rPr>
      <w:rFonts w:ascii="Book Antiqua" w:hAnsi="Book Antiqua" w:cs="Book Antiqua"/>
      <w:i/>
      <w:iCs/>
      <w:sz w:val="9"/>
      <w:szCs w:val="9"/>
      <w:shd w:val="clear" w:color="auto" w:fill="FFFFFF"/>
    </w:rPr>
  </w:style>
  <w:style w:type="character" w:customStyle="1" w:styleId="Bodytext49pt6">
    <w:name w:val="Body text (4) + 9 pt6"/>
    <w:aliases w:val="Bold57,Italic34,Spacing 0 pt111"/>
    <w:uiPriority w:val="99"/>
    <w:rsid w:val="007E2A5E"/>
    <w:rPr>
      <w:rFonts w:ascii="Book Antiqua" w:hAnsi="Book Antiqua" w:cs="Book Antiqua"/>
      <w:b/>
      <w:bCs/>
      <w:i/>
      <w:iCs/>
      <w:noProof/>
      <w:spacing w:val="0"/>
      <w:sz w:val="18"/>
      <w:szCs w:val="18"/>
      <w:u w:val="none"/>
    </w:rPr>
  </w:style>
  <w:style w:type="character" w:customStyle="1" w:styleId="Bodytext4Constantia3">
    <w:name w:val="Body text (4) + Constantia3"/>
    <w:aliases w:val="91,5 pt15,Bold56,Italic33,Spacing 0 pt110"/>
    <w:uiPriority w:val="99"/>
    <w:rsid w:val="007E2A5E"/>
    <w:rPr>
      <w:rFonts w:ascii="Constantia" w:hAnsi="Constantia" w:cs="Constantia"/>
      <w:b/>
      <w:bCs/>
      <w:i/>
      <w:iCs/>
      <w:spacing w:val="0"/>
      <w:sz w:val="19"/>
      <w:szCs w:val="19"/>
      <w:u w:val="none"/>
    </w:rPr>
  </w:style>
  <w:style w:type="character" w:customStyle="1" w:styleId="Bodytext14BookAntiqua">
    <w:name w:val="Body text (14) + Book Antiqua"/>
    <w:aliases w:val="7 pt2,Spacing 0 pt109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21Spacing0pt">
    <w:name w:val="Body text (21) + Spacing 0 pt"/>
    <w:uiPriority w:val="99"/>
    <w:rsid w:val="007E2A5E"/>
    <w:rPr>
      <w:rFonts w:ascii="Verdana" w:hAnsi="Verdana" w:cs="Verdana"/>
      <w:i/>
      <w:iCs/>
      <w:noProof/>
      <w:spacing w:val="0"/>
      <w:sz w:val="12"/>
      <w:szCs w:val="12"/>
      <w:u w:val="none"/>
    </w:rPr>
  </w:style>
  <w:style w:type="character" w:customStyle="1" w:styleId="Bodytext1594">
    <w:name w:val="Body text (15) + 94"/>
    <w:aliases w:val="5 pt14,Bold55,Italic32,Spacing 0 pt108"/>
    <w:uiPriority w:val="99"/>
    <w:rsid w:val="007E2A5E"/>
    <w:rPr>
      <w:rFonts w:ascii="Constantia" w:hAnsi="Constantia" w:cs="Constantia"/>
      <w:b/>
      <w:bCs/>
      <w:i/>
      <w:iCs/>
      <w:noProof/>
      <w:spacing w:val="0"/>
      <w:sz w:val="19"/>
      <w:szCs w:val="19"/>
      <w:u w:val="none"/>
    </w:rPr>
  </w:style>
  <w:style w:type="character" w:customStyle="1" w:styleId="Bodytext15Spacing0pt5">
    <w:name w:val="Body text (15) + Spacing 0 pt5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Bodytext15BookAntiqua29">
    <w:name w:val="Body text (15) + Book Antiqua29"/>
    <w:aliases w:val="Spacing 0 pt107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15BookAntiqua28">
    <w:name w:val="Body text (15) + Book Antiqua28"/>
    <w:aliases w:val="Spacing 0 pt106"/>
    <w:uiPriority w:val="99"/>
    <w:rsid w:val="007E2A5E"/>
    <w:rPr>
      <w:rFonts w:ascii="Book Antiqua" w:hAnsi="Book Antiqua" w:cs="Book Antiqua"/>
      <w:strike/>
      <w:spacing w:val="8"/>
      <w:sz w:val="14"/>
      <w:szCs w:val="14"/>
      <w:u w:val="none"/>
    </w:rPr>
  </w:style>
  <w:style w:type="character" w:customStyle="1" w:styleId="Bodytext15Spacing0pt4">
    <w:name w:val="Body text (15) + Spacing 0 pt4"/>
    <w:uiPriority w:val="99"/>
    <w:rsid w:val="007E2A5E"/>
    <w:rPr>
      <w:rFonts w:ascii="Constantia" w:hAnsi="Constantia" w:cs="Constantia"/>
      <w:spacing w:val="6"/>
      <w:sz w:val="14"/>
      <w:szCs w:val="14"/>
      <w:u w:val="single"/>
    </w:rPr>
  </w:style>
  <w:style w:type="character" w:customStyle="1" w:styleId="Bodytext4Spacing0pt5">
    <w:name w:val="Body text (4) + Spacing 0 pt5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4Constantia2">
    <w:name w:val="Body text (4) + Constantia2"/>
    <w:aliases w:val="Spacing 0 pt105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Bodytext4Spacing0pt4">
    <w:name w:val="Body text (4) + Spacing 0 pt4"/>
    <w:uiPriority w:val="99"/>
    <w:rsid w:val="007E2A5E"/>
    <w:rPr>
      <w:rFonts w:ascii="Book Antiqua" w:hAnsi="Book Antiqua" w:cs="Book Antiqua"/>
      <w:spacing w:val="8"/>
      <w:sz w:val="14"/>
      <w:szCs w:val="14"/>
      <w:u w:val="single"/>
    </w:rPr>
  </w:style>
  <w:style w:type="character" w:customStyle="1" w:styleId="Bodytext1593">
    <w:name w:val="Body text (15) + 93"/>
    <w:aliases w:val="5 pt13,Bold54,Italic31,Spacing 0 pt104"/>
    <w:uiPriority w:val="99"/>
    <w:rsid w:val="007E2A5E"/>
    <w:rPr>
      <w:rFonts w:ascii="Constantia" w:hAnsi="Constantia" w:cs="Constantia"/>
      <w:b/>
      <w:bCs/>
      <w:i/>
      <w:iCs/>
      <w:spacing w:val="0"/>
      <w:sz w:val="19"/>
      <w:szCs w:val="19"/>
      <w:u w:val="none"/>
    </w:rPr>
  </w:style>
  <w:style w:type="character" w:customStyle="1" w:styleId="Bodytext15Spacing0pt3">
    <w:name w:val="Body text (15) + Spacing 0 pt3"/>
    <w:uiPriority w:val="99"/>
    <w:rsid w:val="007E2A5E"/>
    <w:rPr>
      <w:rFonts w:ascii="Constantia" w:hAnsi="Constantia" w:cs="Constantia"/>
      <w:spacing w:val="6"/>
      <w:sz w:val="14"/>
      <w:szCs w:val="14"/>
      <w:u w:val="none"/>
    </w:rPr>
  </w:style>
  <w:style w:type="character" w:customStyle="1" w:styleId="Bodytext15Spacing0pt2">
    <w:name w:val="Body text (15) + Spacing 0 pt2"/>
    <w:uiPriority w:val="99"/>
    <w:rsid w:val="007E2A5E"/>
    <w:rPr>
      <w:rFonts w:ascii="Constantia" w:hAnsi="Constantia" w:cs="Constantia"/>
      <w:spacing w:val="6"/>
      <w:sz w:val="14"/>
      <w:szCs w:val="14"/>
      <w:u w:val="single"/>
    </w:rPr>
  </w:style>
  <w:style w:type="character" w:customStyle="1" w:styleId="Bodytext15BookAntiqua27">
    <w:name w:val="Body text (15) + Book Antiqua27"/>
    <w:aliases w:val="Spacing 0 pt103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Bodytext16Spacing0pt1">
    <w:name w:val="Body text (16) + Spacing 0 pt1"/>
    <w:uiPriority w:val="99"/>
    <w:rsid w:val="007E2A5E"/>
    <w:rPr>
      <w:rFonts w:ascii="Constantia" w:hAnsi="Constantia" w:cs="Constantia"/>
      <w:b/>
      <w:bCs/>
      <w:i/>
      <w:iCs/>
      <w:spacing w:val="0"/>
      <w:sz w:val="19"/>
      <w:szCs w:val="19"/>
      <w:u w:val="none"/>
    </w:rPr>
  </w:style>
  <w:style w:type="character" w:customStyle="1" w:styleId="Heading53Spacing0pt">
    <w:name w:val="Heading #5 (3) + Spacing 0 pt"/>
    <w:uiPriority w:val="99"/>
    <w:rsid w:val="007E2A5E"/>
    <w:rPr>
      <w:rFonts w:ascii="Book Antiqua" w:hAnsi="Book Antiqua" w:cs="Book Antiqua"/>
      <w:spacing w:val="5"/>
      <w:sz w:val="20"/>
      <w:szCs w:val="20"/>
      <w:u w:val="none"/>
    </w:rPr>
  </w:style>
  <w:style w:type="character" w:customStyle="1" w:styleId="Bodytext48">
    <w:name w:val="Body text (4) + 8"/>
    <w:aliases w:val="5 pt12,Bold53,Italic30,Spacing 0 pt102"/>
    <w:uiPriority w:val="99"/>
    <w:rsid w:val="007E2A5E"/>
    <w:rPr>
      <w:rFonts w:ascii="Book Antiqua" w:hAnsi="Book Antiqua" w:cs="Book Antiqua"/>
      <w:b/>
      <w:bCs/>
      <w:i/>
      <w:iCs/>
      <w:spacing w:val="8"/>
      <w:sz w:val="17"/>
      <w:szCs w:val="17"/>
      <w:u w:val="none"/>
    </w:rPr>
  </w:style>
  <w:style w:type="character" w:customStyle="1" w:styleId="Bodytext410pt">
    <w:name w:val="Body text (4) + 10 pt"/>
    <w:aliases w:val="Spacing 0 pt101"/>
    <w:uiPriority w:val="99"/>
    <w:rsid w:val="007E2A5E"/>
    <w:rPr>
      <w:rFonts w:ascii="Book Antiqua" w:hAnsi="Book Antiqua" w:cs="Book Antiqua"/>
      <w:noProof/>
      <w:spacing w:val="5"/>
      <w:sz w:val="20"/>
      <w:szCs w:val="20"/>
      <w:u w:val="none"/>
    </w:rPr>
  </w:style>
  <w:style w:type="character" w:customStyle="1" w:styleId="Bodytext116pt">
    <w:name w:val="Body text (11) + 6 pt"/>
    <w:aliases w:val="Bold52,Spacing 0 pt100"/>
    <w:uiPriority w:val="99"/>
    <w:rsid w:val="007E2A5E"/>
    <w:rPr>
      <w:rFonts w:ascii="Book Antiqua" w:hAnsi="Book Antiqua" w:cs="Book Antiqua"/>
      <w:b/>
      <w:bCs/>
      <w:spacing w:val="9"/>
      <w:sz w:val="12"/>
      <w:szCs w:val="12"/>
      <w:u w:val="none"/>
    </w:rPr>
  </w:style>
  <w:style w:type="character" w:customStyle="1" w:styleId="Bodytext9Spacing0pt">
    <w:name w:val="Body text (9) + Spacing 0 pt"/>
    <w:uiPriority w:val="99"/>
    <w:rsid w:val="007E2A5E"/>
    <w:rPr>
      <w:rFonts w:ascii="Book Antiqua" w:hAnsi="Book Antiqua" w:cs="Book Antiqua"/>
      <w:b/>
      <w:bCs/>
      <w:i/>
      <w:iCs/>
      <w:spacing w:val="1"/>
      <w:sz w:val="17"/>
      <w:szCs w:val="17"/>
      <w:u w:val="none"/>
    </w:rPr>
  </w:style>
  <w:style w:type="character" w:customStyle="1" w:styleId="Bodytext910pt">
    <w:name w:val="Body text (9) + 10 pt"/>
    <w:aliases w:val="Not Bold27,Not Italic21,Spacing 0 pt99"/>
    <w:uiPriority w:val="99"/>
    <w:rsid w:val="007E2A5E"/>
    <w:rPr>
      <w:rFonts w:ascii="Book Antiqua" w:hAnsi="Book Antiqua" w:cs="Book Antiqua"/>
      <w:b/>
      <w:bCs/>
      <w:i/>
      <w:iCs/>
      <w:spacing w:val="6"/>
      <w:sz w:val="20"/>
      <w:szCs w:val="20"/>
      <w:u w:val="none"/>
    </w:rPr>
  </w:style>
  <w:style w:type="character" w:customStyle="1" w:styleId="Bodytext9CenturySchoolbook1">
    <w:name w:val="Body text (9) + Century Schoolbook1"/>
    <w:aliases w:val="6 pt1,Not Bold26,Not Italic20,Spacing 0 pt98"/>
    <w:uiPriority w:val="99"/>
    <w:rsid w:val="007E2A5E"/>
    <w:rPr>
      <w:rFonts w:ascii="Century Schoolbook" w:hAnsi="Century Schoolbook" w:cs="Century Schoolbook"/>
      <w:b/>
      <w:bCs/>
      <w:i/>
      <w:iCs/>
      <w:spacing w:val="2"/>
      <w:sz w:val="12"/>
      <w:szCs w:val="12"/>
      <w:u w:val="none"/>
    </w:rPr>
  </w:style>
  <w:style w:type="character" w:customStyle="1" w:styleId="Bodytext14Spacing0pt1">
    <w:name w:val="Body text (14) + Spacing 0 pt1"/>
    <w:uiPriority w:val="99"/>
    <w:rsid w:val="007E2A5E"/>
    <w:rPr>
      <w:rFonts w:ascii="Century Schoolbook" w:hAnsi="Century Schoolbook" w:cs="Century Schoolbook"/>
      <w:spacing w:val="2"/>
      <w:sz w:val="12"/>
      <w:szCs w:val="12"/>
      <w:u w:val="none"/>
    </w:rPr>
  </w:style>
  <w:style w:type="character" w:customStyle="1" w:styleId="Bodytext300">
    <w:name w:val="Body text (30)_"/>
    <w:link w:val="Bodytext301"/>
    <w:uiPriority w:val="99"/>
    <w:locked/>
    <w:rsid w:val="007E2A5E"/>
    <w:rPr>
      <w:rFonts w:ascii="MS Reference Sans Serif" w:hAnsi="MS Reference Sans Serif" w:cs="MS Reference Sans Serif"/>
      <w:sz w:val="10"/>
      <w:szCs w:val="10"/>
      <w:shd w:val="clear" w:color="auto" w:fill="FFFFFF"/>
    </w:rPr>
  </w:style>
  <w:style w:type="character" w:customStyle="1" w:styleId="Bodytext14BookAntiqua1">
    <w:name w:val="Body text (14) + Book Antiqua1"/>
    <w:aliases w:val="10 pt5,Spacing 0 pt97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Bodytext1183">
    <w:name w:val="Body text (11) + 83"/>
    <w:aliases w:val="5 pt11,Bold51,Italic29,Spacing 0 pt96"/>
    <w:uiPriority w:val="99"/>
    <w:rsid w:val="007E2A5E"/>
    <w:rPr>
      <w:rFonts w:ascii="Book Antiqua" w:hAnsi="Book Antiqua" w:cs="Book Antiqua"/>
      <w:b/>
      <w:bCs/>
      <w:i/>
      <w:iCs/>
      <w:spacing w:val="1"/>
      <w:sz w:val="17"/>
      <w:szCs w:val="17"/>
      <w:u w:val="none"/>
    </w:rPr>
  </w:style>
  <w:style w:type="character" w:customStyle="1" w:styleId="Tableofcontents7">
    <w:name w:val="Table of contents (7)_"/>
    <w:link w:val="Tableofcontents70"/>
    <w:uiPriority w:val="99"/>
    <w:locked/>
    <w:rsid w:val="007E2A5E"/>
    <w:rPr>
      <w:rFonts w:ascii="Book Antiqua" w:hAnsi="Book Antiqua" w:cs="Book Antiqua"/>
      <w:b/>
      <w:bCs/>
      <w:i/>
      <w:iCs/>
      <w:spacing w:val="3"/>
      <w:sz w:val="17"/>
      <w:szCs w:val="17"/>
      <w:shd w:val="clear" w:color="auto" w:fill="FFFFFF"/>
    </w:rPr>
  </w:style>
  <w:style w:type="character" w:customStyle="1" w:styleId="Tableofcontents7Spacing0pt">
    <w:name w:val="Table of contents (7) + Spacing 0 pt"/>
    <w:uiPriority w:val="99"/>
    <w:rsid w:val="007E2A5E"/>
    <w:rPr>
      <w:rFonts w:ascii="Book Antiqua" w:hAnsi="Book Antiqua" w:cs="Book Antiqua"/>
      <w:b/>
      <w:bCs/>
      <w:i/>
      <w:iCs/>
      <w:spacing w:val="1"/>
      <w:sz w:val="17"/>
      <w:szCs w:val="17"/>
      <w:u w:val="none"/>
    </w:rPr>
  </w:style>
  <w:style w:type="character" w:customStyle="1" w:styleId="Tableofcontents710pt">
    <w:name w:val="Table of contents (7) + 10 pt"/>
    <w:aliases w:val="Not Bold25,Not Italic19,Spacing 0 pt95"/>
    <w:uiPriority w:val="99"/>
    <w:rsid w:val="007E2A5E"/>
    <w:rPr>
      <w:rFonts w:ascii="Book Antiqua" w:hAnsi="Book Antiqua" w:cs="Book Antiqua"/>
      <w:b/>
      <w:bCs/>
      <w:i/>
      <w:iCs/>
      <w:spacing w:val="6"/>
      <w:sz w:val="20"/>
      <w:szCs w:val="20"/>
      <w:u w:val="none"/>
    </w:rPr>
  </w:style>
  <w:style w:type="character" w:customStyle="1" w:styleId="Tableofcontents4Spacing0pt">
    <w:name w:val="Table of contents (4) + Spacing 0 pt"/>
    <w:uiPriority w:val="99"/>
    <w:rsid w:val="007E2A5E"/>
    <w:rPr>
      <w:rFonts w:ascii="Century Schoolbook" w:hAnsi="Century Schoolbook" w:cs="Century Schoolbook"/>
      <w:spacing w:val="2"/>
      <w:sz w:val="12"/>
      <w:szCs w:val="12"/>
      <w:u w:val="none"/>
    </w:rPr>
  </w:style>
  <w:style w:type="character" w:customStyle="1" w:styleId="Tableofcontents4MSReferenceSansSerif">
    <w:name w:val="Table of contents (4) + MS Reference Sans Serif"/>
    <w:aliases w:val="8 pt6,Italic28,Spacing 0 pt94"/>
    <w:uiPriority w:val="99"/>
    <w:rsid w:val="007E2A5E"/>
    <w:rPr>
      <w:rFonts w:ascii="MS Reference Sans Serif" w:hAnsi="MS Reference Sans Serif" w:cs="MS Reference Sans Serif"/>
      <w:i/>
      <w:iCs/>
      <w:spacing w:val="-10"/>
      <w:sz w:val="16"/>
      <w:szCs w:val="16"/>
      <w:u w:val="none"/>
    </w:rPr>
  </w:style>
  <w:style w:type="character" w:customStyle="1" w:styleId="Tableofcontents4BookAntiqua">
    <w:name w:val="Table of contents (4) + Book Antiqua"/>
    <w:aliases w:val="10 pt4,Spacing 0 pt93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Tableofcontents8">
    <w:name w:val="Table of contents (8)_"/>
    <w:link w:val="Tableofcontents81"/>
    <w:uiPriority w:val="99"/>
    <w:locked/>
    <w:rsid w:val="007E2A5E"/>
    <w:rPr>
      <w:rFonts w:ascii="Book Antiqua" w:hAnsi="Book Antiqua" w:cs="Book Antiqua"/>
      <w:spacing w:val="6"/>
      <w:shd w:val="clear" w:color="auto" w:fill="FFFFFF"/>
    </w:rPr>
  </w:style>
  <w:style w:type="character" w:customStyle="1" w:styleId="Tableofcontents86pt">
    <w:name w:val="Table of contents (8) + 6 pt"/>
    <w:aliases w:val="Bold50,Spacing 0 pt92"/>
    <w:uiPriority w:val="99"/>
    <w:rsid w:val="007E2A5E"/>
    <w:rPr>
      <w:rFonts w:ascii="Book Antiqua" w:hAnsi="Book Antiqua" w:cs="Book Antiqua"/>
      <w:b/>
      <w:bCs/>
      <w:spacing w:val="9"/>
      <w:sz w:val="12"/>
      <w:szCs w:val="12"/>
      <w:u w:val="none"/>
    </w:rPr>
  </w:style>
  <w:style w:type="character" w:customStyle="1" w:styleId="Tableofcontents80">
    <w:name w:val="Table of contents (8)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Tableofcontents35">
    <w:name w:val="Table of contents (3) + 5"/>
    <w:aliases w:val="5 pt10,Not Bold24,Italic27,Spacing 0 pt91"/>
    <w:uiPriority w:val="99"/>
    <w:rsid w:val="007E2A5E"/>
    <w:rPr>
      <w:rFonts w:ascii="Book Antiqua" w:hAnsi="Book Antiqua" w:cs="Book Antiqua"/>
      <w:b/>
      <w:bCs/>
      <w:i/>
      <w:iCs/>
      <w:noProof/>
      <w:spacing w:val="0"/>
      <w:sz w:val="11"/>
      <w:szCs w:val="11"/>
      <w:u w:val="none"/>
    </w:rPr>
  </w:style>
  <w:style w:type="character" w:customStyle="1" w:styleId="Tableofcontents3Spacing0pt">
    <w:name w:val="Table of contents (3) + Spacing 0 pt"/>
    <w:uiPriority w:val="99"/>
    <w:rsid w:val="007E2A5E"/>
    <w:rPr>
      <w:rFonts w:ascii="Book Antiqua" w:hAnsi="Book Antiqua" w:cs="Book Antiqua"/>
      <w:b/>
      <w:bCs/>
      <w:spacing w:val="9"/>
      <w:sz w:val="12"/>
      <w:szCs w:val="12"/>
      <w:u w:val="none"/>
    </w:rPr>
  </w:style>
  <w:style w:type="character" w:customStyle="1" w:styleId="Tableofcontents3Spacing0pt1">
    <w:name w:val="Table of contents (3) + Spacing 0 pt1"/>
    <w:uiPriority w:val="99"/>
    <w:rsid w:val="007E2A5E"/>
    <w:rPr>
      <w:rFonts w:ascii="Book Antiqua" w:hAnsi="Book Antiqua" w:cs="Book Antiqua"/>
      <w:b/>
      <w:bCs/>
      <w:noProof/>
      <w:spacing w:val="9"/>
      <w:sz w:val="12"/>
      <w:szCs w:val="12"/>
      <w:u w:val="single"/>
    </w:rPr>
  </w:style>
  <w:style w:type="character" w:customStyle="1" w:styleId="Tableofcontents310pt">
    <w:name w:val="Table of contents (3) + 10 pt"/>
    <w:aliases w:val="Not Bold23,Spacing 0 pt90"/>
    <w:uiPriority w:val="99"/>
    <w:rsid w:val="007E2A5E"/>
    <w:rPr>
      <w:rFonts w:ascii="Book Antiqua" w:hAnsi="Book Antiqua" w:cs="Book Antiqua"/>
      <w:b/>
      <w:bCs/>
      <w:spacing w:val="6"/>
      <w:sz w:val="20"/>
      <w:szCs w:val="20"/>
      <w:u w:val="none"/>
    </w:rPr>
  </w:style>
  <w:style w:type="character" w:customStyle="1" w:styleId="Tableofcontents90">
    <w:name w:val="Table of contents (9)_"/>
    <w:link w:val="Tableofcontents92"/>
    <w:uiPriority w:val="99"/>
    <w:locked/>
    <w:rsid w:val="007E2A5E"/>
    <w:rPr>
      <w:rFonts w:ascii="Book Antiqua" w:hAnsi="Book Antiqua" w:cs="Book Antiqua"/>
      <w:i/>
      <w:iCs/>
      <w:noProof/>
      <w:sz w:val="9"/>
      <w:szCs w:val="9"/>
      <w:shd w:val="clear" w:color="auto" w:fill="FFFFFF"/>
    </w:rPr>
  </w:style>
  <w:style w:type="character" w:customStyle="1" w:styleId="Heading53Spacing0pt1">
    <w:name w:val="Heading #5 (3) + Spacing 0 pt1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Bodytext551">
    <w:name w:val="Body text (5) + 51"/>
    <w:aliases w:val="5 pt9,Not Bold22,Italic26,Spacing 0 pt89"/>
    <w:uiPriority w:val="99"/>
    <w:rsid w:val="007E2A5E"/>
    <w:rPr>
      <w:rFonts w:ascii="Book Antiqua" w:hAnsi="Book Antiqua" w:cs="Book Antiqua"/>
      <w:b/>
      <w:bCs/>
      <w:i/>
      <w:iCs/>
      <w:spacing w:val="0"/>
      <w:sz w:val="11"/>
      <w:szCs w:val="11"/>
      <w:u w:val="none"/>
    </w:rPr>
  </w:style>
  <w:style w:type="character" w:customStyle="1" w:styleId="Bodytext5Spacing0pt2">
    <w:name w:val="Body text (5) + Spacing 0 pt2"/>
    <w:uiPriority w:val="99"/>
    <w:rsid w:val="007E2A5E"/>
    <w:rPr>
      <w:rFonts w:ascii="Book Antiqua" w:hAnsi="Book Antiqua" w:cs="Book Antiqua"/>
      <w:b/>
      <w:bCs/>
      <w:spacing w:val="9"/>
      <w:sz w:val="12"/>
      <w:szCs w:val="12"/>
      <w:u w:val="none"/>
    </w:rPr>
  </w:style>
  <w:style w:type="character" w:customStyle="1" w:styleId="Bodytext5Spacing0pt1">
    <w:name w:val="Body text (5) + Spacing 0 pt1"/>
    <w:uiPriority w:val="99"/>
    <w:rsid w:val="007E2A5E"/>
    <w:rPr>
      <w:rFonts w:ascii="Book Antiqua" w:hAnsi="Book Antiqua" w:cs="Book Antiqua"/>
      <w:b/>
      <w:bCs/>
      <w:spacing w:val="9"/>
      <w:sz w:val="12"/>
      <w:szCs w:val="12"/>
      <w:u w:val="single"/>
    </w:rPr>
  </w:style>
  <w:style w:type="character" w:customStyle="1" w:styleId="Bodytext510pt">
    <w:name w:val="Body text (5) + 10 pt"/>
    <w:aliases w:val="Not Bold21,Spacing 0 pt88"/>
    <w:uiPriority w:val="99"/>
    <w:rsid w:val="007E2A5E"/>
    <w:rPr>
      <w:rFonts w:ascii="Book Antiqua" w:hAnsi="Book Antiqua" w:cs="Book Antiqua"/>
      <w:b/>
      <w:bCs/>
      <w:spacing w:val="6"/>
      <w:sz w:val="20"/>
      <w:szCs w:val="20"/>
      <w:u w:val="none"/>
    </w:rPr>
  </w:style>
  <w:style w:type="character" w:customStyle="1" w:styleId="Bodytext5Calibri">
    <w:name w:val="Body text (5) + Calibri"/>
    <w:aliases w:val="16 pt,Spacing 0 pt87"/>
    <w:uiPriority w:val="99"/>
    <w:rsid w:val="007E2A5E"/>
    <w:rPr>
      <w:rFonts w:ascii="Calibri" w:hAnsi="Calibri" w:cs="Calibri"/>
      <w:b/>
      <w:bCs/>
      <w:spacing w:val="0"/>
      <w:sz w:val="32"/>
      <w:szCs w:val="32"/>
      <w:u w:val="none"/>
    </w:rPr>
  </w:style>
  <w:style w:type="character" w:customStyle="1" w:styleId="Bodytext1182">
    <w:name w:val="Body text (11) + 82"/>
    <w:aliases w:val="5 pt8,Bold49,Italic25,Spacing 0 pt86"/>
    <w:uiPriority w:val="99"/>
    <w:rsid w:val="007E2A5E"/>
    <w:rPr>
      <w:rFonts w:ascii="Book Antiqua" w:hAnsi="Book Antiqua" w:cs="Book Antiqua"/>
      <w:b/>
      <w:bCs/>
      <w:i/>
      <w:iCs/>
      <w:spacing w:val="1"/>
      <w:sz w:val="17"/>
      <w:szCs w:val="17"/>
      <w:u w:val="none"/>
    </w:rPr>
  </w:style>
  <w:style w:type="character" w:customStyle="1" w:styleId="Bodytext115">
    <w:name w:val="Body text (11)5"/>
    <w:uiPriority w:val="99"/>
    <w:rsid w:val="007E2A5E"/>
    <w:rPr>
      <w:rFonts w:ascii="Book Antiqua" w:hAnsi="Book Antiqua" w:cs="Book Antiqua"/>
      <w:noProof/>
      <w:spacing w:val="6"/>
      <w:sz w:val="20"/>
      <w:szCs w:val="20"/>
      <w:u w:val="none"/>
    </w:rPr>
  </w:style>
  <w:style w:type="character" w:customStyle="1" w:styleId="Bodytext17Spacing0pt5">
    <w:name w:val="Body text (17) + Spacing 0 pt5"/>
    <w:uiPriority w:val="99"/>
    <w:rsid w:val="007E2A5E"/>
    <w:rPr>
      <w:rFonts w:ascii="Constantia" w:hAnsi="Constantia" w:cs="Constantia"/>
      <w:b/>
      <w:bCs/>
      <w:spacing w:val="-2"/>
      <w:sz w:val="16"/>
      <w:szCs w:val="16"/>
      <w:u w:val="none"/>
    </w:rPr>
  </w:style>
  <w:style w:type="character" w:customStyle="1" w:styleId="Bodytext4Spacing0pt3">
    <w:name w:val="Body text (4) + Spacing 0 pt3"/>
    <w:uiPriority w:val="99"/>
    <w:rsid w:val="007E2A5E"/>
    <w:rPr>
      <w:rFonts w:ascii="Book Antiqua" w:hAnsi="Book Antiqua" w:cs="Book Antiqua"/>
      <w:spacing w:val="4"/>
      <w:sz w:val="14"/>
      <w:szCs w:val="14"/>
      <w:u w:val="none"/>
    </w:rPr>
  </w:style>
  <w:style w:type="character" w:customStyle="1" w:styleId="Bodytext11Constantia1">
    <w:name w:val="Body text (11) + Constantia1"/>
    <w:aliases w:val="7 pt1,Spacing 0 pt85"/>
    <w:uiPriority w:val="99"/>
    <w:rsid w:val="007E2A5E"/>
    <w:rPr>
      <w:rFonts w:ascii="Constantia" w:hAnsi="Constantia" w:cs="Constantia"/>
      <w:spacing w:val="7"/>
      <w:sz w:val="14"/>
      <w:szCs w:val="14"/>
      <w:u w:val="none"/>
      <w:lang w:val="fr-FR" w:eastAsia="fr-FR"/>
    </w:rPr>
  </w:style>
  <w:style w:type="character" w:customStyle="1" w:styleId="Heading32Spacing0pt">
    <w:name w:val="Heading #3 (2) + Spacing 0 pt"/>
    <w:uiPriority w:val="99"/>
    <w:rsid w:val="007E2A5E"/>
    <w:rPr>
      <w:rFonts w:ascii="Century Schoolbook" w:hAnsi="Century Schoolbook" w:cs="Century Schoolbook"/>
      <w:b/>
      <w:bCs/>
      <w:spacing w:val="-2"/>
      <w:sz w:val="23"/>
      <w:szCs w:val="23"/>
      <w:u w:val="none"/>
    </w:rPr>
  </w:style>
  <w:style w:type="character" w:customStyle="1" w:styleId="Heading4Spacing0pt">
    <w:name w:val="Heading #4 + Spacing 0 pt"/>
    <w:uiPriority w:val="99"/>
    <w:rsid w:val="007E2A5E"/>
    <w:rPr>
      <w:rFonts w:ascii="Century Schoolbook" w:hAnsi="Century Schoolbook" w:cs="Century Schoolbook"/>
      <w:b/>
      <w:bCs/>
      <w:spacing w:val="-4"/>
      <w:sz w:val="23"/>
      <w:szCs w:val="23"/>
      <w:u w:val="none"/>
    </w:rPr>
  </w:style>
  <w:style w:type="character" w:customStyle="1" w:styleId="Heading52Spacing0pt">
    <w:name w:val="Heading #5 (2) + Spacing 0 pt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</w:rPr>
  </w:style>
  <w:style w:type="character" w:customStyle="1" w:styleId="Bodytext137pt">
    <w:name w:val="Body text (13) + 7 pt"/>
    <w:aliases w:val="Bold48,Italic24,Spacing 0 pt84"/>
    <w:uiPriority w:val="99"/>
    <w:rsid w:val="007E2A5E"/>
    <w:rPr>
      <w:rFonts w:ascii="Century Schoolbook" w:hAnsi="Century Schoolbook" w:cs="Century Schoolbook"/>
      <w:b/>
      <w:bCs/>
      <w:i/>
      <w:iCs/>
      <w:spacing w:val="17"/>
      <w:sz w:val="14"/>
      <w:szCs w:val="14"/>
      <w:u w:val="none"/>
      <w:lang w:val="bg-BG" w:eastAsia="bg-BG"/>
    </w:rPr>
  </w:style>
  <w:style w:type="character" w:customStyle="1" w:styleId="Bodytext136pt">
    <w:name w:val="Body text (13) + 6 pt"/>
    <w:aliases w:val="Spacing 0 pt83"/>
    <w:uiPriority w:val="99"/>
    <w:rsid w:val="007E2A5E"/>
    <w:rPr>
      <w:rFonts w:ascii="Century Schoolbook" w:hAnsi="Century Schoolbook" w:cs="Century Schoolbook"/>
      <w:spacing w:val="0"/>
      <w:sz w:val="12"/>
      <w:szCs w:val="12"/>
      <w:u w:val="none"/>
      <w:lang w:val="fr-FR" w:eastAsia="fr-FR"/>
    </w:rPr>
  </w:style>
  <w:style w:type="character" w:customStyle="1" w:styleId="Bodytext910pt5">
    <w:name w:val="Body text (9) + 10 pt5"/>
    <w:aliases w:val="Not Bold20,Not Italic18,Spacing 0 pt82"/>
    <w:uiPriority w:val="99"/>
    <w:rsid w:val="007E2A5E"/>
    <w:rPr>
      <w:rFonts w:ascii="Book Antiqua" w:hAnsi="Book Antiqua" w:cs="Book Antiqua"/>
      <w:b/>
      <w:bCs/>
      <w:i/>
      <w:iCs/>
      <w:spacing w:val="4"/>
      <w:sz w:val="20"/>
      <w:szCs w:val="20"/>
      <w:u w:val="none"/>
    </w:rPr>
  </w:style>
  <w:style w:type="character" w:customStyle="1" w:styleId="Bodytext9Spacing0pt3">
    <w:name w:val="Body text (9) + Spacing 0 pt3"/>
    <w:uiPriority w:val="99"/>
    <w:rsid w:val="007E2A5E"/>
    <w:rPr>
      <w:rFonts w:ascii="Book Antiqua" w:hAnsi="Book Antiqua" w:cs="Book Antiqua"/>
      <w:b/>
      <w:bCs/>
      <w:i/>
      <w:iCs/>
      <w:spacing w:val="2"/>
      <w:sz w:val="17"/>
      <w:szCs w:val="17"/>
      <w:u w:val="none"/>
    </w:rPr>
  </w:style>
  <w:style w:type="character" w:customStyle="1" w:styleId="Tablecaption42">
    <w:name w:val="Table caption (4)2"/>
    <w:uiPriority w:val="99"/>
    <w:rsid w:val="007E2A5E"/>
    <w:rPr>
      <w:rFonts w:ascii="Constantia" w:hAnsi="Constantia" w:cs="Constantia"/>
      <w:b/>
      <w:bCs/>
      <w:spacing w:val="6"/>
      <w:sz w:val="20"/>
      <w:szCs w:val="20"/>
      <w:u w:val="none"/>
      <w:shd w:val="clear" w:color="auto" w:fill="FFFFFF"/>
    </w:rPr>
  </w:style>
  <w:style w:type="character" w:customStyle="1" w:styleId="Bodytext152">
    <w:name w:val="Body text (15)2"/>
    <w:uiPriority w:val="99"/>
    <w:rsid w:val="007E2A5E"/>
    <w:rPr>
      <w:rFonts w:ascii="Constantia" w:hAnsi="Constantia" w:cs="Constantia"/>
      <w:spacing w:val="7"/>
      <w:sz w:val="14"/>
      <w:szCs w:val="14"/>
      <w:u w:val="none"/>
      <w:shd w:val="clear" w:color="auto" w:fill="FFFFFF"/>
    </w:rPr>
  </w:style>
  <w:style w:type="character" w:customStyle="1" w:styleId="Bodytext1592">
    <w:name w:val="Body text (15) + 92"/>
    <w:aliases w:val="5 pt7,Bold47,Italic23,Spacing 0 pt81"/>
    <w:uiPriority w:val="99"/>
    <w:rsid w:val="007E2A5E"/>
    <w:rPr>
      <w:rFonts w:ascii="Constantia" w:hAnsi="Constantia" w:cs="Constantia"/>
      <w:b/>
      <w:bCs/>
      <w:i/>
      <w:iCs/>
      <w:spacing w:val="8"/>
      <w:sz w:val="19"/>
      <w:szCs w:val="19"/>
      <w:u w:val="none"/>
    </w:rPr>
  </w:style>
  <w:style w:type="character" w:customStyle="1" w:styleId="Bodytext15CenturySchoolbook5">
    <w:name w:val="Body text (15) + Century Schoolbook5"/>
    <w:aliases w:val="8 pt5,Bold46,Italic22,Spacing 0 pt80"/>
    <w:uiPriority w:val="99"/>
    <w:rsid w:val="007E2A5E"/>
    <w:rPr>
      <w:rFonts w:ascii="Century Schoolbook" w:hAnsi="Century Schoolbook" w:cs="Century Schoolbook"/>
      <w:b/>
      <w:bCs/>
      <w:i/>
      <w:iCs/>
      <w:spacing w:val="-12"/>
      <w:sz w:val="16"/>
      <w:szCs w:val="16"/>
      <w:u w:val="none"/>
    </w:rPr>
  </w:style>
  <w:style w:type="character" w:customStyle="1" w:styleId="Tablecaption60">
    <w:name w:val="Table caption (6)"/>
    <w:uiPriority w:val="99"/>
    <w:rsid w:val="007E2A5E"/>
    <w:rPr>
      <w:rFonts w:ascii="Book Antiqua" w:hAnsi="Book Antiqua" w:cs="Book Antiqua"/>
      <w:spacing w:val="6"/>
      <w:shd w:val="clear" w:color="auto" w:fill="FFFFFF"/>
    </w:rPr>
  </w:style>
  <w:style w:type="character" w:customStyle="1" w:styleId="Bodytext158pt22">
    <w:name w:val="Body text (15) + 8 pt22"/>
    <w:aliases w:val="Bold45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none"/>
    </w:rPr>
  </w:style>
  <w:style w:type="character" w:customStyle="1" w:styleId="Bodytext15BookAntiqua26">
    <w:name w:val="Body text (15) + Book Antiqua26"/>
    <w:aliases w:val="Spacing 0 pt79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Heading33">
    <w:name w:val="Heading #3 (3)_"/>
    <w:link w:val="Heading330"/>
    <w:uiPriority w:val="99"/>
    <w:locked/>
    <w:rsid w:val="007E2A5E"/>
    <w:rPr>
      <w:rFonts w:ascii="Constantia" w:hAnsi="Constantia" w:cs="Constantia"/>
      <w:b/>
      <w:bCs/>
      <w:spacing w:val="6"/>
      <w:sz w:val="27"/>
      <w:szCs w:val="27"/>
      <w:shd w:val="clear" w:color="auto" w:fill="FFFFFF"/>
    </w:rPr>
  </w:style>
  <w:style w:type="character" w:customStyle="1" w:styleId="Bodytext25Spacing0pt">
    <w:name w:val="Body text (25) + Spacing 0 pt"/>
    <w:uiPriority w:val="99"/>
    <w:rsid w:val="007E2A5E"/>
    <w:rPr>
      <w:rFonts w:ascii="Book Antiqua" w:hAnsi="Book Antiqua" w:cs="Book Antiqua"/>
      <w:b/>
      <w:bCs/>
      <w:spacing w:val="4"/>
      <w:sz w:val="26"/>
      <w:szCs w:val="26"/>
      <w:u w:val="none"/>
    </w:rPr>
  </w:style>
  <w:style w:type="character" w:customStyle="1" w:styleId="Bodytext45">
    <w:name w:val="Body text (4)5"/>
    <w:uiPriority w:val="99"/>
    <w:rsid w:val="007E2A5E"/>
    <w:rPr>
      <w:rFonts w:ascii="Book Antiqua" w:hAnsi="Book Antiqua" w:cs="Book Antiqua"/>
      <w:noProof/>
      <w:spacing w:val="7"/>
      <w:sz w:val="14"/>
      <w:szCs w:val="14"/>
      <w:u w:val="none"/>
    </w:rPr>
  </w:style>
  <w:style w:type="character" w:customStyle="1" w:styleId="Tablecaption6Spacing0pt">
    <w:name w:val="Table caption (6) + Spacing 0 pt"/>
    <w:uiPriority w:val="99"/>
    <w:rsid w:val="007E2A5E"/>
    <w:rPr>
      <w:rFonts w:ascii="Book Antiqua" w:hAnsi="Book Antiqua" w:cs="Book Antiqua"/>
      <w:spacing w:val="7"/>
      <w:sz w:val="20"/>
      <w:szCs w:val="20"/>
      <w:u w:val="none"/>
    </w:rPr>
  </w:style>
  <w:style w:type="character" w:customStyle="1" w:styleId="Tablecaption6Spacing0pt3">
    <w:name w:val="Table caption (6) + Spacing 0 pt3"/>
    <w:uiPriority w:val="99"/>
    <w:rsid w:val="007E2A5E"/>
    <w:rPr>
      <w:rFonts w:ascii="Book Antiqua" w:hAnsi="Book Antiqua" w:cs="Book Antiqua"/>
      <w:spacing w:val="7"/>
      <w:sz w:val="20"/>
      <w:szCs w:val="20"/>
      <w:u w:val="single"/>
    </w:rPr>
  </w:style>
  <w:style w:type="character" w:customStyle="1" w:styleId="Bodytext158pt21">
    <w:name w:val="Body text (15) + 8 pt21"/>
    <w:aliases w:val="Bold44,Spacing 0 pt78"/>
    <w:uiPriority w:val="99"/>
    <w:rsid w:val="007E2A5E"/>
    <w:rPr>
      <w:rFonts w:ascii="Constantia" w:hAnsi="Constantia" w:cs="Constantia"/>
      <w:b/>
      <w:bCs/>
      <w:spacing w:val="11"/>
      <w:sz w:val="16"/>
      <w:szCs w:val="16"/>
      <w:u w:val="none"/>
    </w:rPr>
  </w:style>
  <w:style w:type="character" w:customStyle="1" w:styleId="Tablecaption310pt3">
    <w:name w:val="Table caption (3) + 10 pt3"/>
    <w:aliases w:val="Not Bold19,Not Italic17,Spacing 0 pt77"/>
    <w:uiPriority w:val="99"/>
    <w:rsid w:val="007E2A5E"/>
    <w:rPr>
      <w:rFonts w:ascii="Book Antiqua" w:hAnsi="Book Antiqua" w:cs="Book Antiqua"/>
      <w:b/>
      <w:bCs/>
      <w:i/>
      <w:iCs/>
      <w:spacing w:val="3"/>
      <w:sz w:val="20"/>
      <w:szCs w:val="20"/>
      <w:u w:val="none"/>
    </w:rPr>
  </w:style>
  <w:style w:type="character" w:customStyle="1" w:styleId="Bodytext158pt20">
    <w:name w:val="Body text (15) + 8 pt20"/>
    <w:aliases w:val="Bold43,Spacing 0 pt76"/>
    <w:uiPriority w:val="99"/>
    <w:rsid w:val="007E2A5E"/>
    <w:rPr>
      <w:rFonts w:ascii="Constantia" w:hAnsi="Constantia" w:cs="Constantia"/>
      <w:b/>
      <w:bCs/>
      <w:spacing w:val="10"/>
      <w:sz w:val="16"/>
      <w:szCs w:val="16"/>
      <w:u w:val="none"/>
    </w:rPr>
  </w:style>
  <w:style w:type="character" w:customStyle="1" w:styleId="Bodytext910pt4">
    <w:name w:val="Body text (9) + 10 pt4"/>
    <w:aliases w:val="Not Bold18,Not Italic16,Spacing 0 pt75"/>
    <w:uiPriority w:val="99"/>
    <w:rsid w:val="007E2A5E"/>
    <w:rPr>
      <w:rFonts w:ascii="Book Antiqua" w:hAnsi="Book Antiqua" w:cs="Book Antiqua"/>
      <w:b/>
      <w:bCs/>
      <w:i/>
      <w:iCs/>
      <w:spacing w:val="7"/>
      <w:sz w:val="20"/>
      <w:szCs w:val="20"/>
      <w:u w:val="none"/>
    </w:rPr>
  </w:style>
  <w:style w:type="character" w:customStyle="1" w:styleId="Bodytext158pt19">
    <w:name w:val="Body text (15) + 8 pt19"/>
    <w:aliases w:val="Bold42,Spacing 0 pt74"/>
    <w:uiPriority w:val="99"/>
    <w:rsid w:val="007E2A5E"/>
    <w:rPr>
      <w:rFonts w:ascii="Constantia" w:hAnsi="Constantia" w:cs="Constantia"/>
      <w:b/>
      <w:bCs/>
      <w:spacing w:val="8"/>
      <w:sz w:val="16"/>
      <w:szCs w:val="16"/>
      <w:u w:val="none"/>
    </w:rPr>
  </w:style>
  <w:style w:type="character" w:customStyle="1" w:styleId="Heading63">
    <w:name w:val="Heading #6 (3)_"/>
    <w:link w:val="Heading631"/>
    <w:uiPriority w:val="99"/>
    <w:locked/>
    <w:rsid w:val="007E2A5E"/>
    <w:rPr>
      <w:rFonts w:ascii="Book Antiqua" w:hAnsi="Book Antiqua" w:cs="Book Antiqua"/>
      <w:spacing w:val="7"/>
      <w:shd w:val="clear" w:color="auto" w:fill="FFFFFF"/>
    </w:rPr>
  </w:style>
  <w:style w:type="character" w:customStyle="1" w:styleId="Heading630">
    <w:name w:val="Heading #6 (3)"/>
    <w:uiPriority w:val="99"/>
    <w:rsid w:val="007E2A5E"/>
    <w:rPr>
      <w:rFonts w:ascii="Book Antiqua" w:hAnsi="Book Antiqua" w:cs="Book Antiqua"/>
      <w:spacing w:val="7"/>
      <w:sz w:val="20"/>
      <w:szCs w:val="20"/>
      <w:u w:val="single"/>
    </w:rPr>
  </w:style>
  <w:style w:type="character" w:customStyle="1" w:styleId="Heading636">
    <w:name w:val="Heading #6 (3)6"/>
    <w:uiPriority w:val="99"/>
    <w:rsid w:val="007E2A5E"/>
    <w:rPr>
      <w:rFonts w:ascii="Book Antiqua" w:hAnsi="Book Antiqua" w:cs="Book Antiqua"/>
      <w:noProof/>
      <w:spacing w:val="7"/>
      <w:sz w:val="20"/>
      <w:szCs w:val="20"/>
      <w:u w:val="none"/>
    </w:rPr>
  </w:style>
  <w:style w:type="character" w:customStyle="1" w:styleId="Bodytext15BookAntiqua25">
    <w:name w:val="Body text (15) + Book Antiqua25"/>
    <w:aliases w:val="9 pt,Bold41,Italic21,Spacing 0 pt73"/>
    <w:uiPriority w:val="99"/>
    <w:rsid w:val="007E2A5E"/>
    <w:rPr>
      <w:rFonts w:ascii="Book Antiqua" w:hAnsi="Book Antiqua" w:cs="Book Antiqua"/>
      <w:b/>
      <w:bCs/>
      <w:i/>
      <w:iCs/>
      <w:spacing w:val="2"/>
      <w:sz w:val="18"/>
      <w:szCs w:val="18"/>
      <w:u w:val="none"/>
    </w:rPr>
  </w:style>
  <w:style w:type="character" w:customStyle="1" w:styleId="Heading635">
    <w:name w:val="Heading #6 (3)5"/>
    <w:uiPriority w:val="99"/>
    <w:rsid w:val="007E2A5E"/>
    <w:rPr>
      <w:rFonts w:ascii="Book Antiqua" w:hAnsi="Book Antiqua" w:cs="Book Antiqua"/>
      <w:spacing w:val="7"/>
      <w:shd w:val="clear" w:color="auto" w:fill="FFFFFF"/>
    </w:rPr>
  </w:style>
  <w:style w:type="character" w:customStyle="1" w:styleId="Heading634">
    <w:name w:val="Heading #6 (3)4"/>
    <w:uiPriority w:val="99"/>
    <w:rsid w:val="007E2A5E"/>
    <w:rPr>
      <w:rFonts w:ascii="Book Antiqua" w:hAnsi="Book Antiqua" w:cs="Book Antiqua"/>
      <w:spacing w:val="7"/>
      <w:sz w:val="20"/>
      <w:szCs w:val="20"/>
      <w:u w:val="single"/>
    </w:rPr>
  </w:style>
  <w:style w:type="character" w:customStyle="1" w:styleId="Heading633">
    <w:name w:val="Heading #6 (3)3"/>
    <w:uiPriority w:val="99"/>
    <w:rsid w:val="007E2A5E"/>
    <w:rPr>
      <w:rFonts w:ascii="Book Antiqua" w:hAnsi="Book Antiqua" w:cs="Book Antiqua"/>
      <w:spacing w:val="7"/>
      <w:shd w:val="clear" w:color="auto" w:fill="FFFFFF"/>
    </w:rPr>
  </w:style>
  <w:style w:type="character" w:customStyle="1" w:styleId="Bodytext158pt18">
    <w:name w:val="Body text (15) + 8 pt18"/>
    <w:aliases w:val="Bold40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none"/>
    </w:rPr>
  </w:style>
  <w:style w:type="character" w:customStyle="1" w:styleId="Bodytext15BookAntiqua24">
    <w:name w:val="Body text (15) + Book Antiqua24"/>
    <w:uiPriority w:val="99"/>
    <w:rsid w:val="007E2A5E"/>
    <w:rPr>
      <w:rFonts w:ascii="Book Antiqua" w:hAnsi="Book Antiqua" w:cs="Book Antiqua"/>
      <w:spacing w:val="7"/>
      <w:sz w:val="14"/>
      <w:szCs w:val="14"/>
      <w:u w:val="none"/>
    </w:rPr>
  </w:style>
  <w:style w:type="character" w:customStyle="1" w:styleId="Bodytext15BookAntiqua23">
    <w:name w:val="Body text (15) + Book Antiqua23"/>
    <w:aliases w:val="Small Caps1"/>
    <w:uiPriority w:val="99"/>
    <w:rsid w:val="007E2A5E"/>
    <w:rPr>
      <w:rFonts w:ascii="Book Antiqua" w:hAnsi="Book Antiqua" w:cs="Book Antiqua"/>
      <w:smallCaps/>
      <w:spacing w:val="7"/>
      <w:sz w:val="14"/>
      <w:szCs w:val="14"/>
      <w:u w:val="none"/>
    </w:rPr>
  </w:style>
  <w:style w:type="character" w:customStyle="1" w:styleId="Bodytext158pt17">
    <w:name w:val="Body text (15) + 8 pt17"/>
    <w:aliases w:val="Bold39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none"/>
    </w:rPr>
  </w:style>
  <w:style w:type="character" w:customStyle="1" w:styleId="Heading632">
    <w:name w:val="Heading #6 (3)2"/>
    <w:uiPriority w:val="99"/>
    <w:rsid w:val="007E2A5E"/>
    <w:rPr>
      <w:rFonts w:ascii="Book Antiqua" w:hAnsi="Book Antiqua" w:cs="Book Antiqua"/>
      <w:noProof/>
      <w:spacing w:val="7"/>
      <w:sz w:val="20"/>
      <w:szCs w:val="20"/>
      <w:u w:val="single"/>
    </w:rPr>
  </w:style>
  <w:style w:type="character" w:customStyle="1" w:styleId="Heading63Spacing0pt">
    <w:name w:val="Heading #6 (3) + Spacing 0 pt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Heading63Spacing0pt5">
    <w:name w:val="Heading #6 (3) + Spacing 0 pt5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Heading63Spacing0pt4">
    <w:name w:val="Heading #6 (3) + Spacing 0 pt4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Bodytext15BookAntiqua22">
    <w:name w:val="Body text (15) + Book Antiqua22"/>
    <w:aliases w:val="Spacing 0 pt72"/>
    <w:uiPriority w:val="99"/>
    <w:rsid w:val="007E2A5E"/>
    <w:rPr>
      <w:rFonts w:ascii="Book Antiqua" w:hAnsi="Book Antiqua" w:cs="Book Antiqua"/>
      <w:spacing w:val="0"/>
      <w:sz w:val="14"/>
      <w:szCs w:val="14"/>
      <w:u w:val="none"/>
    </w:rPr>
  </w:style>
  <w:style w:type="character" w:customStyle="1" w:styleId="Bodytext15BookAntiqua21">
    <w:name w:val="Body text (15) + Book Antiqua21"/>
    <w:aliases w:val="9 pt9,Bold38,Italic20,Spacing 0 pt71"/>
    <w:uiPriority w:val="99"/>
    <w:rsid w:val="007E2A5E"/>
    <w:rPr>
      <w:rFonts w:ascii="Book Antiqua" w:hAnsi="Book Antiqua" w:cs="Book Antiqua"/>
      <w:b/>
      <w:bCs/>
      <w:i/>
      <w:iCs/>
      <w:spacing w:val="1"/>
      <w:sz w:val="18"/>
      <w:szCs w:val="18"/>
      <w:u w:val="none"/>
    </w:rPr>
  </w:style>
  <w:style w:type="character" w:customStyle="1" w:styleId="Heading4Spacing0pt5">
    <w:name w:val="Heading #4 + Spacing 0 pt5"/>
    <w:uiPriority w:val="99"/>
    <w:rsid w:val="007E2A5E"/>
    <w:rPr>
      <w:rFonts w:ascii="Century Schoolbook" w:hAnsi="Century Schoolbook" w:cs="Century Schoolbook"/>
      <w:b/>
      <w:bCs/>
      <w:spacing w:val="3"/>
      <w:sz w:val="23"/>
      <w:szCs w:val="23"/>
      <w:u w:val="none"/>
    </w:rPr>
  </w:style>
  <w:style w:type="character" w:customStyle="1" w:styleId="Bodytext114">
    <w:name w:val="Body text (11)4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Bodytext113">
    <w:name w:val="Body text (11)3"/>
    <w:uiPriority w:val="99"/>
    <w:rsid w:val="007E2A5E"/>
    <w:rPr>
      <w:rFonts w:ascii="Book Antiqua" w:hAnsi="Book Antiqua" w:cs="Book Antiqua"/>
      <w:noProof/>
      <w:spacing w:val="6"/>
      <w:sz w:val="20"/>
      <w:szCs w:val="20"/>
      <w:u w:val="none"/>
    </w:rPr>
  </w:style>
  <w:style w:type="character" w:customStyle="1" w:styleId="Bodytext112">
    <w:name w:val="Body text (11)2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Bodytext15CenturySchoolbook4">
    <w:name w:val="Body text (15) + Century Schoolbook4"/>
    <w:aliases w:val="51,5 pt6,Spacing 0 pt70"/>
    <w:uiPriority w:val="99"/>
    <w:rsid w:val="007E2A5E"/>
    <w:rPr>
      <w:rFonts w:ascii="Century Schoolbook" w:hAnsi="Century Schoolbook" w:cs="Century Schoolbook"/>
      <w:spacing w:val="0"/>
      <w:sz w:val="11"/>
      <w:szCs w:val="11"/>
      <w:u w:val="none"/>
    </w:rPr>
  </w:style>
  <w:style w:type="character" w:customStyle="1" w:styleId="Bodytext15CenturySchoolbook3">
    <w:name w:val="Body text (15) + Century Schoolbook3"/>
    <w:aliases w:val="Bold37,Italic19,Spacing 0 pt69"/>
    <w:uiPriority w:val="99"/>
    <w:rsid w:val="007E2A5E"/>
    <w:rPr>
      <w:rFonts w:ascii="Century Schoolbook" w:hAnsi="Century Schoolbook" w:cs="Century Schoolbook"/>
      <w:b/>
      <w:bCs/>
      <w:i/>
      <w:iCs/>
      <w:spacing w:val="4"/>
      <w:sz w:val="14"/>
      <w:szCs w:val="14"/>
      <w:u w:val="none"/>
    </w:rPr>
  </w:style>
  <w:style w:type="character" w:customStyle="1" w:styleId="Tablecaption63">
    <w:name w:val="Table caption (6)3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Tablecaption62">
    <w:name w:val="Table caption (6)2"/>
    <w:uiPriority w:val="99"/>
    <w:rsid w:val="007E2A5E"/>
    <w:rPr>
      <w:rFonts w:ascii="Book Antiqua" w:hAnsi="Book Antiqua" w:cs="Book Antiqua"/>
      <w:noProof/>
      <w:spacing w:val="6"/>
      <w:sz w:val="20"/>
      <w:szCs w:val="20"/>
      <w:u w:val="none"/>
    </w:rPr>
  </w:style>
  <w:style w:type="character" w:customStyle="1" w:styleId="Bodytext158pt16">
    <w:name w:val="Body text (15) + 8 pt16"/>
    <w:aliases w:val="Bold36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none"/>
    </w:rPr>
  </w:style>
  <w:style w:type="character" w:customStyle="1" w:styleId="Bodytext15BookAntiqua20">
    <w:name w:val="Body text (15) + Book Antiqua20"/>
    <w:uiPriority w:val="99"/>
    <w:rsid w:val="007E2A5E"/>
    <w:rPr>
      <w:rFonts w:ascii="Book Antiqua" w:hAnsi="Book Antiqua" w:cs="Book Antiqua"/>
      <w:spacing w:val="7"/>
      <w:sz w:val="14"/>
      <w:szCs w:val="14"/>
      <w:u w:val="none"/>
    </w:rPr>
  </w:style>
  <w:style w:type="character" w:customStyle="1" w:styleId="Bodytext15CenturySchoolbook2">
    <w:name w:val="Body text (15) + Century Schoolbook2"/>
    <w:aliases w:val="8 pt4,Bold35,Italic18,Spacing 0 pt68"/>
    <w:uiPriority w:val="99"/>
    <w:rsid w:val="007E2A5E"/>
    <w:rPr>
      <w:rFonts w:ascii="Century Schoolbook" w:hAnsi="Century Schoolbook" w:cs="Century Schoolbook"/>
      <w:b/>
      <w:bCs/>
      <w:i/>
      <w:iCs/>
      <w:spacing w:val="6"/>
      <w:sz w:val="16"/>
      <w:szCs w:val="16"/>
      <w:u w:val="none"/>
    </w:rPr>
  </w:style>
  <w:style w:type="character" w:customStyle="1" w:styleId="Bodytext15CenturySchoolbook1">
    <w:name w:val="Body text (15) + Century Schoolbook1"/>
    <w:aliases w:val="8 pt3,Bold34,Italic17,Spacing 0 pt67"/>
    <w:uiPriority w:val="99"/>
    <w:rsid w:val="007E2A5E"/>
    <w:rPr>
      <w:rFonts w:ascii="Century Schoolbook" w:hAnsi="Century Schoolbook" w:cs="Century Schoolbook"/>
      <w:b/>
      <w:bCs/>
      <w:i/>
      <w:iCs/>
      <w:spacing w:val="6"/>
      <w:sz w:val="16"/>
      <w:szCs w:val="16"/>
      <w:u w:val="none"/>
    </w:rPr>
  </w:style>
  <w:style w:type="character" w:customStyle="1" w:styleId="Bodytext158pt15">
    <w:name w:val="Body text (15) + 8 pt15"/>
    <w:aliases w:val="Bold33,Spacing 0 pt66"/>
    <w:uiPriority w:val="99"/>
    <w:rsid w:val="007E2A5E"/>
    <w:rPr>
      <w:rFonts w:ascii="Constantia" w:hAnsi="Constantia" w:cs="Constantia"/>
      <w:b/>
      <w:bCs/>
      <w:spacing w:val="6"/>
      <w:sz w:val="16"/>
      <w:szCs w:val="16"/>
      <w:u w:val="none"/>
    </w:rPr>
  </w:style>
  <w:style w:type="character" w:customStyle="1" w:styleId="Bodytext15BookAntiqua19">
    <w:name w:val="Body text (15) + Book Antiqua19"/>
    <w:aliases w:val="Spacing 0 pt65"/>
    <w:uiPriority w:val="99"/>
    <w:rsid w:val="007E2A5E"/>
    <w:rPr>
      <w:rFonts w:ascii="Book Antiqua" w:hAnsi="Book Antiqua" w:cs="Book Antiqua"/>
      <w:spacing w:val="6"/>
      <w:sz w:val="14"/>
      <w:szCs w:val="14"/>
      <w:u w:val="none"/>
    </w:rPr>
  </w:style>
  <w:style w:type="character" w:customStyle="1" w:styleId="Bodytext158pt14">
    <w:name w:val="Body text (15) + 8 pt14"/>
    <w:aliases w:val="Bold32,Spacing 0 pt64"/>
    <w:uiPriority w:val="99"/>
    <w:rsid w:val="007E2A5E"/>
    <w:rPr>
      <w:rFonts w:ascii="Constantia" w:hAnsi="Constantia" w:cs="Constantia"/>
      <w:b/>
      <w:bCs/>
      <w:spacing w:val="6"/>
      <w:sz w:val="16"/>
      <w:szCs w:val="16"/>
      <w:u w:val="none"/>
    </w:rPr>
  </w:style>
  <w:style w:type="character" w:customStyle="1" w:styleId="Bodytext910pt3">
    <w:name w:val="Body text (9) + 10 pt3"/>
    <w:aliases w:val="Not Bold17,Not Italic15,Spacing 0 pt63"/>
    <w:uiPriority w:val="99"/>
    <w:rsid w:val="007E2A5E"/>
    <w:rPr>
      <w:rFonts w:ascii="Book Antiqua" w:hAnsi="Book Antiqua" w:cs="Book Antiqua"/>
      <w:b/>
      <w:bCs/>
      <w:i/>
      <w:iCs/>
      <w:spacing w:val="6"/>
      <w:sz w:val="20"/>
      <w:szCs w:val="20"/>
      <w:u w:val="none"/>
    </w:rPr>
  </w:style>
  <w:style w:type="character" w:customStyle="1" w:styleId="Bodytext17Spacing0pt4">
    <w:name w:val="Body text (17) + Spacing 0 pt4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none"/>
    </w:rPr>
  </w:style>
  <w:style w:type="character" w:customStyle="1" w:styleId="Bodytext17Spacing0pt3">
    <w:name w:val="Body text (17) + Spacing 0 pt3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single"/>
    </w:rPr>
  </w:style>
  <w:style w:type="character" w:customStyle="1" w:styleId="Bodytext17Spacing0pt2">
    <w:name w:val="Body text (17) + Spacing 0 pt2"/>
    <w:uiPriority w:val="99"/>
    <w:rsid w:val="007E2A5E"/>
    <w:rPr>
      <w:rFonts w:ascii="Constantia" w:hAnsi="Constantia" w:cs="Constantia"/>
      <w:b/>
      <w:bCs/>
      <w:noProof/>
      <w:spacing w:val="7"/>
      <w:sz w:val="16"/>
      <w:szCs w:val="16"/>
      <w:u w:val="single"/>
    </w:rPr>
  </w:style>
  <w:style w:type="character" w:customStyle="1" w:styleId="Bodytext44">
    <w:name w:val="Body text (4)4"/>
    <w:uiPriority w:val="99"/>
    <w:rsid w:val="007E2A5E"/>
    <w:rPr>
      <w:rFonts w:ascii="Book Antiqua" w:eastAsia="Bookman Old Style" w:hAnsi="Book Antiqua" w:cs="Book Antiqua"/>
      <w:b w:val="0"/>
      <w:bCs w:val="0"/>
      <w:i w:val="0"/>
      <w:iCs w:val="0"/>
      <w:spacing w:val="7"/>
      <w:sz w:val="14"/>
      <w:szCs w:val="14"/>
      <w:u w:val="none"/>
      <w:shd w:val="clear" w:color="auto" w:fill="FFFFFF"/>
    </w:rPr>
  </w:style>
  <w:style w:type="character" w:customStyle="1" w:styleId="Bodytext4SmallCaps">
    <w:name w:val="Body text (4) + Small Caps"/>
    <w:uiPriority w:val="99"/>
    <w:rsid w:val="007E2A5E"/>
    <w:rPr>
      <w:rFonts w:ascii="Book Antiqua" w:hAnsi="Book Antiqua" w:cs="Book Antiqua"/>
      <w:smallCaps/>
      <w:spacing w:val="7"/>
      <w:sz w:val="14"/>
      <w:szCs w:val="14"/>
      <w:u w:val="none"/>
    </w:rPr>
  </w:style>
  <w:style w:type="character" w:customStyle="1" w:styleId="Bodytext43">
    <w:name w:val="Body text (4)3"/>
    <w:uiPriority w:val="99"/>
    <w:rsid w:val="007E2A5E"/>
    <w:rPr>
      <w:rFonts w:ascii="Book Antiqua" w:hAnsi="Book Antiqua" w:cs="Book Antiqua"/>
      <w:spacing w:val="7"/>
      <w:sz w:val="14"/>
      <w:szCs w:val="14"/>
      <w:u w:val="single"/>
    </w:rPr>
  </w:style>
  <w:style w:type="character" w:customStyle="1" w:styleId="Bodytext15BookAntiqua18">
    <w:name w:val="Body text (15) + Book Antiqua18"/>
    <w:aliases w:val="9 pt8,Bold31,Italic16,Spacing 0 pt62"/>
    <w:uiPriority w:val="99"/>
    <w:rsid w:val="007E2A5E"/>
    <w:rPr>
      <w:rFonts w:ascii="Book Antiqua" w:hAnsi="Book Antiqua" w:cs="Book Antiqua"/>
      <w:b/>
      <w:bCs/>
      <w:i/>
      <w:iCs/>
      <w:spacing w:val="1"/>
      <w:sz w:val="18"/>
      <w:szCs w:val="18"/>
      <w:u w:val="none"/>
    </w:rPr>
  </w:style>
  <w:style w:type="character" w:customStyle="1" w:styleId="Tablecaption6Spacing0pt2">
    <w:name w:val="Table caption (6) + Spacing 0 pt2"/>
    <w:uiPriority w:val="99"/>
    <w:rsid w:val="007E2A5E"/>
    <w:rPr>
      <w:rFonts w:ascii="Book Antiqua" w:hAnsi="Book Antiqua" w:cs="Book Antiqua"/>
      <w:spacing w:val="7"/>
      <w:sz w:val="20"/>
      <w:szCs w:val="20"/>
      <w:u w:val="none"/>
    </w:rPr>
  </w:style>
  <w:style w:type="character" w:customStyle="1" w:styleId="Tablecaption6Spacing0pt1">
    <w:name w:val="Table caption (6) + Spacing 0 pt1"/>
    <w:uiPriority w:val="99"/>
    <w:rsid w:val="007E2A5E"/>
    <w:rPr>
      <w:rFonts w:ascii="Book Antiqua" w:hAnsi="Book Antiqua" w:cs="Book Antiqua"/>
      <w:spacing w:val="7"/>
      <w:sz w:val="20"/>
      <w:szCs w:val="20"/>
      <w:u w:val="single"/>
    </w:rPr>
  </w:style>
  <w:style w:type="character" w:customStyle="1" w:styleId="Bodytext158pt13">
    <w:name w:val="Body text (15) + 8 pt13"/>
    <w:aliases w:val="Bold30,Spacing 0 pt61"/>
    <w:uiPriority w:val="99"/>
    <w:rsid w:val="007E2A5E"/>
    <w:rPr>
      <w:rFonts w:ascii="Constantia" w:hAnsi="Constantia" w:cs="Constantia"/>
      <w:b/>
      <w:bCs/>
      <w:spacing w:val="6"/>
      <w:sz w:val="16"/>
      <w:szCs w:val="16"/>
      <w:u w:val="none"/>
    </w:rPr>
  </w:style>
  <w:style w:type="character" w:customStyle="1" w:styleId="Bodytext15BookAntiqua17">
    <w:name w:val="Body text (15) + Book Antiqua17"/>
    <w:aliases w:val="9 pt7,Bold29,Italic15,Spacing 0 pt60"/>
    <w:uiPriority w:val="99"/>
    <w:rsid w:val="007E2A5E"/>
    <w:rPr>
      <w:rFonts w:ascii="Book Antiqua" w:hAnsi="Book Antiqua" w:cs="Book Antiqua"/>
      <w:b/>
      <w:bCs/>
      <w:i/>
      <w:iCs/>
      <w:spacing w:val="2"/>
      <w:sz w:val="18"/>
      <w:szCs w:val="18"/>
      <w:u w:val="none"/>
    </w:rPr>
  </w:style>
  <w:style w:type="character" w:customStyle="1" w:styleId="Bodytext15BookAntiqua16">
    <w:name w:val="Body text (15) + Book Antiqua16"/>
    <w:uiPriority w:val="99"/>
    <w:rsid w:val="007E2A5E"/>
    <w:rPr>
      <w:rFonts w:ascii="Book Antiqua" w:hAnsi="Book Antiqua" w:cs="Book Antiqua"/>
      <w:spacing w:val="7"/>
      <w:sz w:val="14"/>
      <w:szCs w:val="14"/>
      <w:u w:val="none"/>
    </w:rPr>
  </w:style>
  <w:style w:type="character" w:customStyle="1" w:styleId="Bodytext25Spacing0pt2">
    <w:name w:val="Body text (25) + Spacing 0 pt2"/>
    <w:uiPriority w:val="99"/>
    <w:rsid w:val="007E2A5E"/>
    <w:rPr>
      <w:rFonts w:ascii="Book Antiqua" w:hAnsi="Book Antiqua" w:cs="Book Antiqua"/>
      <w:b/>
      <w:bCs/>
      <w:spacing w:val="2"/>
      <w:sz w:val="26"/>
      <w:szCs w:val="26"/>
      <w:u w:val="none"/>
    </w:rPr>
  </w:style>
  <w:style w:type="character" w:customStyle="1" w:styleId="Heading33Spacing0pt">
    <w:name w:val="Heading #3 (3) + Spacing 0 pt"/>
    <w:uiPriority w:val="99"/>
    <w:rsid w:val="007E2A5E"/>
    <w:rPr>
      <w:rFonts w:ascii="Constantia" w:hAnsi="Constantia" w:cs="Constantia"/>
      <w:b/>
      <w:bCs/>
      <w:spacing w:val="7"/>
      <w:sz w:val="27"/>
      <w:szCs w:val="27"/>
      <w:u w:val="none"/>
    </w:rPr>
  </w:style>
  <w:style w:type="character" w:customStyle="1" w:styleId="Heading4Spacing0pt4">
    <w:name w:val="Heading #4 + Spacing 0 pt4"/>
    <w:uiPriority w:val="99"/>
    <w:rsid w:val="007E2A5E"/>
    <w:rPr>
      <w:rFonts w:ascii="Century Schoolbook" w:hAnsi="Century Schoolbook" w:cs="Century Schoolbook"/>
      <w:b/>
      <w:bCs/>
      <w:spacing w:val="-5"/>
      <w:sz w:val="23"/>
      <w:szCs w:val="23"/>
      <w:u w:val="none"/>
    </w:rPr>
  </w:style>
  <w:style w:type="character" w:customStyle="1" w:styleId="Bodytext42">
    <w:name w:val="Body text (4)2"/>
    <w:uiPriority w:val="99"/>
    <w:rsid w:val="007E2A5E"/>
    <w:rPr>
      <w:rFonts w:ascii="Book Antiqua" w:hAnsi="Book Antiqua" w:cs="Book Antiqua"/>
      <w:noProof/>
      <w:spacing w:val="7"/>
      <w:sz w:val="14"/>
      <w:szCs w:val="14"/>
      <w:u w:val="single"/>
    </w:rPr>
  </w:style>
  <w:style w:type="character" w:customStyle="1" w:styleId="Bodytext158pt12">
    <w:name w:val="Body text (15) + 8 pt12"/>
    <w:aliases w:val="Bold28,Spacing 0 pt59"/>
    <w:uiPriority w:val="99"/>
    <w:rsid w:val="007E2A5E"/>
    <w:rPr>
      <w:rFonts w:ascii="Constantia" w:hAnsi="Constantia" w:cs="Constantia"/>
      <w:b/>
      <w:bCs/>
      <w:spacing w:val="9"/>
      <w:sz w:val="16"/>
      <w:szCs w:val="16"/>
      <w:u w:val="none"/>
    </w:rPr>
  </w:style>
  <w:style w:type="character" w:customStyle="1" w:styleId="Bodytext15BookAntiqua15">
    <w:name w:val="Body text (15) + Book Antiqua15"/>
    <w:aliases w:val="Spacing 0 pt58"/>
    <w:uiPriority w:val="99"/>
    <w:rsid w:val="007E2A5E"/>
    <w:rPr>
      <w:rFonts w:ascii="Book Antiqua" w:hAnsi="Book Antiqua" w:cs="Book Antiqua"/>
      <w:spacing w:val="13"/>
      <w:sz w:val="14"/>
      <w:szCs w:val="14"/>
      <w:u w:val="none"/>
    </w:rPr>
  </w:style>
  <w:style w:type="character" w:customStyle="1" w:styleId="Tablecaption310pt2">
    <w:name w:val="Table caption (3) + 10 pt2"/>
    <w:aliases w:val="Not Bold16,Not Italic14,Spacing 0 pt57"/>
    <w:uiPriority w:val="99"/>
    <w:rsid w:val="007E2A5E"/>
    <w:rPr>
      <w:rFonts w:ascii="Book Antiqua" w:hAnsi="Book Antiqua" w:cs="Book Antiqua"/>
      <w:b/>
      <w:bCs/>
      <w:i/>
      <w:iCs/>
      <w:spacing w:val="4"/>
      <w:sz w:val="20"/>
      <w:szCs w:val="20"/>
      <w:u w:val="none"/>
    </w:rPr>
  </w:style>
  <w:style w:type="character" w:customStyle="1" w:styleId="Bodytext158pt11">
    <w:name w:val="Body text (15) + 8 pt11"/>
    <w:aliases w:val="Bold27,Spacing 0 pt56"/>
    <w:uiPriority w:val="99"/>
    <w:rsid w:val="007E2A5E"/>
    <w:rPr>
      <w:rFonts w:ascii="Constantia" w:hAnsi="Constantia" w:cs="Constantia"/>
      <w:b/>
      <w:bCs/>
      <w:spacing w:val="11"/>
      <w:sz w:val="16"/>
      <w:szCs w:val="16"/>
      <w:u w:val="none"/>
    </w:rPr>
  </w:style>
  <w:style w:type="character" w:customStyle="1" w:styleId="Bodytext15BookAntiqua14">
    <w:name w:val="Body text (15) + Book Antiqua14"/>
    <w:aliases w:val="Spacing 0 pt55"/>
    <w:uiPriority w:val="99"/>
    <w:rsid w:val="007E2A5E"/>
    <w:rPr>
      <w:rFonts w:ascii="Book Antiqua" w:hAnsi="Book Antiqua" w:cs="Book Antiqua"/>
      <w:spacing w:val="16"/>
      <w:sz w:val="14"/>
      <w:szCs w:val="14"/>
      <w:u w:val="none"/>
      <w:lang w:val="fr-FR" w:eastAsia="fr-FR"/>
    </w:rPr>
  </w:style>
  <w:style w:type="character" w:customStyle="1" w:styleId="Bodytext158pt10">
    <w:name w:val="Body text (15) + 8 pt10"/>
    <w:aliases w:val="Bold26,Spacing 0 pt54"/>
    <w:uiPriority w:val="99"/>
    <w:rsid w:val="007E2A5E"/>
    <w:rPr>
      <w:rFonts w:ascii="Constantia" w:hAnsi="Constantia" w:cs="Constantia"/>
      <w:b/>
      <w:bCs/>
      <w:spacing w:val="11"/>
      <w:sz w:val="16"/>
      <w:szCs w:val="16"/>
      <w:u w:val="none"/>
    </w:rPr>
  </w:style>
  <w:style w:type="character" w:customStyle="1" w:styleId="Bodytext15BookAntiqua13">
    <w:name w:val="Body text (15) + Book Antiqua13"/>
    <w:aliases w:val="Spacing 0 pt53"/>
    <w:uiPriority w:val="99"/>
    <w:rsid w:val="007E2A5E"/>
    <w:rPr>
      <w:rFonts w:ascii="Book Antiqua" w:hAnsi="Book Antiqua" w:cs="Book Antiqua"/>
      <w:spacing w:val="15"/>
      <w:sz w:val="14"/>
      <w:szCs w:val="14"/>
      <w:u w:val="none"/>
    </w:rPr>
  </w:style>
  <w:style w:type="character" w:customStyle="1" w:styleId="Bodytext158pt9">
    <w:name w:val="Body text (15) + 8 pt9"/>
    <w:aliases w:val="Bold25,Spacing 0 pt52"/>
    <w:uiPriority w:val="99"/>
    <w:rsid w:val="007E2A5E"/>
    <w:rPr>
      <w:rFonts w:ascii="Constantia" w:hAnsi="Constantia" w:cs="Constantia"/>
      <w:b/>
      <w:bCs/>
      <w:spacing w:val="9"/>
      <w:sz w:val="16"/>
      <w:szCs w:val="16"/>
      <w:u w:val="none"/>
    </w:rPr>
  </w:style>
  <w:style w:type="character" w:customStyle="1" w:styleId="Heading83">
    <w:name w:val="Heading #8 (3)_"/>
    <w:link w:val="Heading830"/>
    <w:uiPriority w:val="99"/>
    <w:locked/>
    <w:rsid w:val="007E2A5E"/>
    <w:rPr>
      <w:rFonts w:ascii="Book Antiqua" w:hAnsi="Book Antiqua" w:cs="Book Antiqua"/>
      <w:b/>
      <w:bCs/>
      <w:i/>
      <w:iCs/>
      <w:spacing w:val="2"/>
      <w:sz w:val="17"/>
      <w:szCs w:val="17"/>
      <w:shd w:val="clear" w:color="auto" w:fill="FFFFFF"/>
    </w:rPr>
  </w:style>
  <w:style w:type="character" w:customStyle="1" w:styleId="Heading8310pt">
    <w:name w:val="Heading #8 (3) + 10 pt"/>
    <w:aliases w:val="Not Bold15,Not Italic13,Spacing 0 pt51"/>
    <w:uiPriority w:val="99"/>
    <w:rsid w:val="007E2A5E"/>
    <w:rPr>
      <w:rFonts w:ascii="Book Antiqua" w:hAnsi="Book Antiqua" w:cs="Book Antiqua"/>
      <w:b/>
      <w:bCs/>
      <w:i/>
      <w:iCs/>
      <w:spacing w:val="6"/>
      <w:sz w:val="20"/>
      <w:szCs w:val="20"/>
      <w:u w:val="none"/>
    </w:rPr>
  </w:style>
  <w:style w:type="character" w:customStyle="1" w:styleId="Bodytext158pt8">
    <w:name w:val="Body text (15) + 8 pt8"/>
    <w:aliases w:val="Bold24,Spacing 0 pt50"/>
    <w:uiPriority w:val="99"/>
    <w:rsid w:val="007E2A5E"/>
    <w:rPr>
      <w:rFonts w:ascii="Constantia" w:hAnsi="Constantia" w:cs="Constantia"/>
      <w:b/>
      <w:bCs/>
      <w:spacing w:val="9"/>
      <w:sz w:val="16"/>
      <w:szCs w:val="16"/>
      <w:u w:val="none"/>
    </w:rPr>
  </w:style>
  <w:style w:type="character" w:customStyle="1" w:styleId="Bodytext15BookAntiqua12">
    <w:name w:val="Body text (15) + Book Antiqua12"/>
    <w:aliases w:val="Spacing 0 pt49"/>
    <w:uiPriority w:val="99"/>
    <w:rsid w:val="007E2A5E"/>
    <w:rPr>
      <w:rFonts w:ascii="Book Antiqua" w:hAnsi="Book Antiqua" w:cs="Book Antiqua"/>
      <w:spacing w:val="11"/>
      <w:sz w:val="14"/>
      <w:szCs w:val="14"/>
      <w:u w:val="none"/>
    </w:rPr>
  </w:style>
  <w:style w:type="character" w:customStyle="1" w:styleId="Heading4Spacing0pt3">
    <w:name w:val="Heading #4 + Spacing 0 pt3"/>
    <w:uiPriority w:val="99"/>
    <w:rsid w:val="007E2A5E"/>
    <w:rPr>
      <w:rFonts w:ascii="Century Schoolbook" w:hAnsi="Century Schoolbook" w:cs="Century Schoolbook"/>
      <w:b/>
      <w:bCs/>
      <w:spacing w:val="-4"/>
      <w:sz w:val="23"/>
      <w:szCs w:val="23"/>
      <w:u w:val="none"/>
    </w:rPr>
  </w:style>
  <w:style w:type="character" w:customStyle="1" w:styleId="Heading63Spacing0pt3">
    <w:name w:val="Heading #6 (3) + Spacing 0 pt3"/>
    <w:uiPriority w:val="99"/>
    <w:rsid w:val="007E2A5E"/>
    <w:rPr>
      <w:rFonts w:ascii="Book Antiqua" w:hAnsi="Book Antiqua" w:cs="Book Antiqua"/>
      <w:spacing w:val="8"/>
      <w:sz w:val="20"/>
      <w:szCs w:val="20"/>
      <w:u w:val="none"/>
    </w:rPr>
  </w:style>
  <w:style w:type="character" w:customStyle="1" w:styleId="Heading63Spacing0pt2">
    <w:name w:val="Heading #6 (3) + Spacing 0 pt2"/>
    <w:uiPriority w:val="99"/>
    <w:rsid w:val="007E2A5E"/>
    <w:rPr>
      <w:rFonts w:ascii="Book Antiqua" w:hAnsi="Book Antiqua" w:cs="Book Antiqua"/>
      <w:spacing w:val="8"/>
      <w:sz w:val="20"/>
      <w:szCs w:val="20"/>
      <w:u w:val="single"/>
    </w:rPr>
  </w:style>
  <w:style w:type="character" w:customStyle="1" w:styleId="Heading63Spacing0pt1">
    <w:name w:val="Heading #6 (3) + Spacing 0 pt1"/>
    <w:uiPriority w:val="99"/>
    <w:rsid w:val="007E2A5E"/>
    <w:rPr>
      <w:rFonts w:ascii="Book Antiqua" w:hAnsi="Book Antiqua" w:cs="Book Antiqua"/>
      <w:noProof/>
      <w:spacing w:val="8"/>
      <w:sz w:val="20"/>
      <w:szCs w:val="20"/>
      <w:u w:val="none"/>
    </w:rPr>
  </w:style>
  <w:style w:type="character" w:customStyle="1" w:styleId="Bodytext15BookAntiqua11">
    <w:name w:val="Body text (15) + Book Antiqua11"/>
    <w:aliases w:val="9 pt6,Bold23,Italic14,Spacing 0 pt48"/>
    <w:uiPriority w:val="99"/>
    <w:rsid w:val="007E2A5E"/>
    <w:rPr>
      <w:rFonts w:ascii="Book Antiqua" w:hAnsi="Book Antiqua" w:cs="Book Antiqua"/>
      <w:b/>
      <w:bCs/>
      <w:i/>
      <w:iCs/>
      <w:spacing w:val="-3"/>
      <w:sz w:val="18"/>
      <w:szCs w:val="18"/>
      <w:u w:val="none"/>
    </w:rPr>
  </w:style>
  <w:style w:type="character" w:customStyle="1" w:styleId="Heading93">
    <w:name w:val="Heading #9 (3)_"/>
    <w:link w:val="Heading930"/>
    <w:uiPriority w:val="99"/>
    <w:locked/>
    <w:rsid w:val="007E2A5E"/>
    <w:rPr>
      <w:rFonts w:ascii="Book Antiqua" w:hAnsi="Book Antiqua" w:cs="Book Antiqua"/>
      <w:b/>
      <w:bCs/>
      <w:i/>
      <w:iCs/>
      <w:spacing w:val="1"/>
      <w:sz w:val="17"/>
      <w:szCs w:val="17"/>
      <w:shd w:val="clear" w:color="auto" w:fill="FFFFFF"/>
    </w:rPr>
  </w:style>
  <w:style w:type="character" w:customStyle="1" w:styleId="Heading9310pt">
    <w:name w:val="Heading #9 (3) + 10 pt"/>
    <w:aliases w:val="Not Bold14,Not Italic12,Spacing 0 pt47"/>
    <w:uiPriority w:val="99"/>
    <w:rsid w:val="007E2A5E"/>
    <w:rPr>
      <w:rFonts w:ascii="Book Antiqua" w:hAnsi="Book Antiqua" w:cs="Book Antiqua"/>
      <w:b/>
      <w:bCs/>
      <w:i/>
      <w:iCs/>
      <w:spacing w:val="7"/>
      <w:sz w:val="20"/>
      <w:szCs w:val="20"/>
      <w:u w:val="none"/>
    </w:rPr>
  </w:style>
  <w:style w:type="character" w:customStyle="1" w:styleId="Bodytext15BookAntiqua10">
    <w:name w:val="Body text (15) + Book Antiqua10"/>
    <w:aliases w:val="9 pt5,Bold22,Italic13,Spacing 0 pt46"/>
    <w:uiPriority w:val="99"/>
    <w:rsid w:val="007E2A5E"/>
    <w:rPr>
      <w:rFonts w:ascii="Book Antiqua" w:hAnsi="Book Antiqua" w:cs="Book Antiqua"/>
      <w:b/>
      <w:bCs/>
      <w:i/>
      <w:iCs/>
      <w:spacing w:val="7"/>
      <w:sz w:val="18"/>
      <w:szCs w:val="18"/>
      <w:u w:val="none"/>
    </w:rPr>
  </w:style>
  <w:style w:type="character" w:customStyle="1" w:styleId="Heading90">
    <w:name w:val="Heading #9_"/>
    <w:link w:val="Heading91"/>
    <w:uiPriority w:val="99"/>
    <w:locked/>
    <w:rsid w:val="007E2A5E"/>
    <w:rPr>
      <w:rFonts w:ascii="Book Antiqua" w:hAnsi="Book Antiqua" w:cs="Book Antiqua"/>
      <w:spacing w:val="5"/>
      <w:shd w:val="clear" w:color="auto" w:fill="FFFFFF"/>
    </w:rPr>
  </w:style>
  <w:style w:type="character" w:customStyle="1" w:styleId="Heading9Spacing0pt">
    <w:name w:val="Heading #9 + Spacing 0 pt"/>
    <w:uiPriority w:val="99"/>
    <w:rsid w:val="007E2A5E"/>
    <w:rPr>
      <w:rFonts w:ascii="Book Antiqua" w:hAnsi="Book Antiqua" w:cs="Book Antiqua"/>
      <w:spacing w:val="7"/>
      <w:sz w:val="20"/>
      <w:szCs w:val="20"/>
      <w:u w:val="none"/>
    </w:rPr>
  </w:style>
  <w:style w:type="character" w:customStyle="1" w:styleId="Heading9Spacing0pt11">
    <w:name w:val="Heading #9 + Spacing 0 pt11"/>
    <w:uiPriority w:val="99"/>
    <w:rsid w:val="007E2A5E"/>
    <w:rPr>
      <w:rFonts w:ascii="Book Antiqua" w:hAnsi="Book Antiqua" w:cs="Book Antiqua"/>
      <w:spacing w:val="7"/>
      <w:sz w:val="20"/>
      <w:szCs w:val="20"/>
      <w:u w:val="single"/>
    </w:rPr>
  </w:style>
  <w:style w:type="character" w:customStyle="1" w:styleId="Heading9Spacing0pt10">
    <w:name w:val="Heading #9 + Spacing 0 pt10"/>
    <w:uiPriority w:val="99"/>
    <w:rsid w:val="007E2A5E"/>
    <w:rPr>
      <w:rFonts w:ascii="Book Antiqua" w:hAnsi="Book Antiqua" w:cs="Book Antiqua"/>
      <w:noProof/>
      <w:spacing w:val="7"/>
      <w:sz w:val="20"/>
      <w:szCs w:val="20"/>
      <w:u w:val="single"/>
    </w:rPr>
  </w:style>
  <w:style w:type="character" w:customStyle="1" w:styleId="Heading9Spacing0pt9">
    <w:name w:val="Heading #9 + Spacing 0 pt9"/>
    <w:uiPriority w:val="99"/>
    <w:rsid w:val="007E2A5E"/>
    <w:rPr>
      <w:rFonts w:ascii="Book Antiqua" w:hAnsi="Book Antiqua" w:cs="Book Antiqua"/>
      <w:spacing w:val="7"/>
      <w:sz w:val="20"/>
      <w:szCs w:val="20"/>
      <w:u w:val="none"/>
    </w:rPr>
  </w:style>
  <w:style w:type="character" w:customStyle="1" w:styleId="Heading9Spacing0pt8">
    <w:name w:val="Heading #9 + Spacing 0 pt8"/>
    <w:uiPriority w:val="99"/>
    <w:rsid w:val="007E2A5E"/>
    <w:rPr>
      <w:rFonts w:ascii="Book Antiqua" w:hAnsi="Book Antiqua" w:cs="Book Antiqua"/>
      <w:spacing w:val="7"/>
      <w:sz w:val="20"/>
      <w:szCs w:val="20"/>
      <w:u w:val="none"/>
    </w:rPr>
  </w:style>
  <w:style w:type="character" w:customStyle="1" w:styleId="Heading9Spacing0pt7">
    <w:name w:val="Heading #9 + Spacing 0 pt7"/>
    <w:uiPriority w:val="99"/>
    <w:rsid w:val="007E2A5E"/>
    <w:rPr>
      <w:rFonts w:ascii="Book Antiqua" w:hAnsi="Book Antiqua" w:cs="Book Antiqua"/>
      <w:spacing w:val="7"/>
      <w:sz w:val="20"/>
      <w:szCs w:val="20"/>
      <w:u w:val="single"/>
    </w:rPr>
  </w:style>
  <w:style w:type="character" w:customStyle="1" w:styleId="Heading9Spacing0pt6">
    <w:name w:val="Heading #9 + Spacing 0 pt6"/>
    <w:uiPriority w:val="99"/>
    <w:rsid w:val="007E2A5E"/>
    <w:rPr>
      <w:rFonts w:ascii="Book Antiqua" w:hAnsi="Book Antiqua" w:cs="Book Antiqua"/>
      <w:spacing w:val="7"/>
      <w:sz w:val="20"/>
      <w:szCs w:val="20"/>
      <w:u w:val="none"/>
    </w:rPr>
  </w:style>
  <w:style w:type="character" w:customStyle="1" w:styleId="Bodytext158pt7">
    <w:name w:val="Body text (15) + 8 pt7"/>
    <w:aliases w:val="Bold21"/>
    <w:uiPriority w:val="99"/>
    <w:rsid w:val="007E2A5E"/>
    <w:rPr>
      <w:rFonts w:ascii="Constantia" w:hAnsi="Constantia" w:cs="Constantia"/>
      <w:b/>
      <w:bCs/>
      <w:spacing w:val="7"/>
      <w:sz w:val="16"/>
      <w:szCs w:val="16"/>
      <w:u w:val="none"/>
    </w:rPr>
  </w:style>
  <w:style w:type="character" w:customStyle="1" w:styleId="Heading9Spacing0pt5">
    <w:name w:val="Heading #9 + Spacing 0 pt5"/>
    <w:uiPriority w:val="99"/>
    <w:rsid w:val="007E2A5E"/>
    <w:rPr>
      <w:rFonts w:ascii="Book Antiqua" w:hAnsi="Book Antiqua" w:cs="Book Antiqua"/>
      <w:noProof/>
      <w:spacing w:val="7"/>
      <w:sz w:val="20"/>
      <w:szCs w:val="20"/>
      <w:u w:val="single"/>
    </w:rPr>
  </w:style>
  <w:style w:type="character" w:customStyle="1" w:styleId="Bodytext15BookAntiqua9">
    <w:name w:val="Body text (15) + Book Antiqua9"/>
    <w:aliases w:val="9 pt4,Bold20,Italic12,Spacing 0 pt45"/>
    <w:uiPriority w:val="99"/>
    <w:rsid w:val="007E2A5E"/>
    <w:rPr>
      <w:rFonts w:ascii="Book Antiqua" w:hAnsi="Book Antiqua" w:cs="Book Antiqua"/>
      <w:b/>
      <w:bCs/>
      <w:i/>
      <w:iCs/>
      <w:spacing w:val="7"/>
      <w:sz w:val="18"/>
      <w:szCs w:val="18"/>
      <w:u w:val="none"/>
    </w:rPr>
  </w:style>
  <w:style w:type="character" w:customStyle="1" w:styleId="Bodytext15Georgia">
    <w:name w:val="Body text (15) + Georgia"/>
    <w:aliases w:val="10 pt3,Bold19,Spacing 0 pt44"/>
    <w:uiPriority w:val="99"/>
    <w:rsid w:val="007E2A5E"/>
    <w:rPr>
      <w:rFonts w:ascii="Georgia" w:hAnsi="Georgia" w:cs="Georgia"/>
      <w:b/>
      <w:bCs/>
      <w:spacing w:val="9"/>
      <w:sz w:val="20"/>
      <w:szCs w:val="20"/>
      <w:u w:val="none"/>
    </w:rPr>
  </w:style>
  <w:style w:type="character" w:customStyle="1" w:styleId="Heading54">
    <w:name w:val="Heading #5 (4)_"/>
    <w:link w:val="Heading540"/>
    <w:uiPriority w:val="99"/>
    <w:locked/>
    <w:rsid w:val="007E2A5E"/>
    <w:rPr>
      <w:rFonts w:ascii="Century Schoolbook" w:hAnsi="Century Schoolbook" w:cs="Century Schoolbook"/>
      <w:b/>
      <w:bCs/>
      <w:spacing w:val="-3"/>
      <w:sz w:val="23"/>
      <w:szCs w:val="23"/>
      <w:shd w:val="clear" w:color="auto" w:fill="FFFFFF"/>
    </w:rPr>
  </w:style>
  <w:style w:type="character" w:customStyle="1" w:styleId="Heading54Spacing0pt">
    <w:name w:val="Heading #5 (4) + Spacing 0 pt"/>
    <w:uiPriority w:val="99"/>
    <w:rsid w:val="007E2A5E"/>
    <w:rPr>
      <w:rFonts w:ascii="Century Schoolbook" w:hAnsi="Century Schoolbook" w:cs="Century Schoolbook"/>
      <w:b/>
      <w:bCs/>
      <w:spacing w:val="0"/>
      <w:sz w:val="23"/>
      <w:szCs w:val="23"/>
      <w:u w:val="none"/>
    </w:rPr>
  </w:style>
  <w:style w:type="character" w:customStyle="1" w:styleId="Heading9Spacing0pt4">
    <w:name w:val="Heading #9 + Spacing 0 pt4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Heading9Spacing0pt3">
    <w:name w:val="Heading #9 + Spacing 0 pt3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Heading9Spacing0pt2">
    <w:name w:val="Heading #9 + Spacing 0 pt2"/>
    <w:uiPriority w:val="99"/>
    <w:rsid w:val="007E2A5E"/>
    <w:rPr>
      <w:rFonts w:ascii="Book Antiqua" w:hAnsi="Book Antiqua" w:cs="Book Antiqua"/>
      <w:noProof/>
      <w:spacing w:val="6"/>
      <w:sz w:val="20"/>
      <w:szCs w:val="20"/>
      <w:u w:val="single"/>
    </w:rPr>
  </w:style>
  <w:style w:type="character" w:customStyle="1" w:styleId="Bodytext15BookAntiqua8">
    <w:name w:val="Body text (15) + Book Antiqua8"/>
    <w:aliases w:val="Spacing 0 pt43"/>
    <w:uiPriority w:val="99"/>
    <w:rsid w:val="007E2A5E"/>
    <w:rPr>
      <w:rFonts w:ascii="Book Antiqua" w:hAnsi="Book Antiqua" w:cs="Book Antiqua"/>
      <w:spacing w:val="10"/>
      <w:sz w:val="14"/>
      <w:szCs w:val="14"/>
      <w:u w:val="none"/>
    </w:rPr>
  </w:style>
  <w:style w:type="character" w:customStyle="1" w:styleId="Heading9Spacing0pt1">
    <w:name w:val="Heading #9 + Spacing 0 pt1"/>
    <w:uiPriority w:val="99"/>
    <w:rsid w:val="007E2A5E"/>
    <w:rPr>
      <w:rFonts w:ascii="Book Antiqua" w:hAnsi="Book Antiqua" w:cs="Book Antiqua"/>
      <w:noProof/>
      <w:spacing w:val="6"/>
      <w:sz w:val="20"/>
      <w:szCs w:val="20"/>
      <w:u w:val="none"/>
    </w:rPr>
  </w:style>
  <w:style w:type="character" w:customStyle="1" w:styleId="Heading92">
    <w:name w:val="Heading #9 (2)_"/>
    <w:link w:val="Heading920"/>
    <w:uiPriority w:val="99"/>
    <w:locked/>
    <w:rsid w:val="007E2A5E"/>
    <w:rPr>
      <w:rFonts w:ascii="Constantia" w:hAnsi="Constantia" w:cs="Constantia"/>
      <w:b/>
      <w:bCs/>
      <w:spacing w:val="6"/>
      <w:shd w:val="clear" w:color="auto" w:fill="FFFFFF"/>
    </w:rPr>
  </w:style>
  <w:style w:type="character" w:customStyle="1" w:styleId="Heading92Spacing0pt">
    <w:name w:val="Heading #9 (2) + Spacing 0 pt"/>
    <w:uiPriority w:val="99"/>
    <w:rsid w:val="007E2A5E"/>
    <w:rPr>
      <w:rFonts w:ascii="Constantia" w:hAnsi="Constantia" w:cs="Constantia"/>
      <w:b/>
      <w:bCs/>
      <w:spacing w:val="7"/>
      <w:sz w:val="20"/>
      <w:szCs w:val="20"/>
      <w:u w:val="none"/>
    </w:rPr>
  </w:style>
  <w:style w:type="character" w:customStyle="1" w:styleId="Heading92Spacing0pt2">
    <w:name w:val="Heading #9 (2) + Spacing 0 pt2"/>
    <w:uiPriority w:val="99"/>
    <w:rsid w:val="007E2A5E"/>
    <w:rPr>
      <w:rFonts w:ascii="Constantia" w:hAnsi="Constantia" w:cs="Constantia"/>
      <w:b/>
      <w:bCs/>
      <w:spacing w:val="7"/>
      <w:sz w:val="20"/>
      <w:szCs w:val="20"/>
      <w:u w:val="single"/>
    </w:rPr>
  </w:style>
  <w:style w:type="character" w:customStyle="1" w:styleId="Heading92Spacing0pt1">
    <w:name w:val="Heading #9 (2) + Spacing 0 pt1"/>
    <w:uiPriority w:val="99"/>
    <w:rsid w:val="007E2A5E"/>
    <w:rPr>
      <w:rFonts w:ascii="Constantia" w:hAnsi="Constantia" w:cs="Constantia"/>
      <w:b/>
      <w:bCs/>
      <w:noProof/>
      <w:spacing w:val="7"/>
      <w:sz w:val="20"/>
      <w:szCs w:val="20"/>
      <w:u w:val="none"/>
    </w:rPr>
  </w:style>
  <w:style w:type="character" w:customStyle="1" w:styleId="Bodytext15BookAntiqua7">
    <w:name w:val="Body text (15) + Book Antiqua7"/>
    <w:aliases w:val="8 pt2,Bold18,Spacing 0 pt42"/>
    <w:uiPriority w:val="99"/>
    <w:rsid w:val="007E2A5E"/>
    <w:rPr>
      <w:rFonts w:ascii="Book Antiqua" w:hAnsi="Book Antiqua" w:cs="Book Antiqua"/>
      <w:b/>
      <w:bCs/>
      <w:spacing w:val="13"/>
      <w:sz w:val="16"/>
      <w:szCs w:val="16"/>
      <w:u w:val="none"/>
    </w:rPr>
  </w:style>
  <w:style w:type="character" w:customStyle="1" w:styleId="Bodytext15BookAntiqua6">
    <w:name w:val="Body text (15) + Book Antiqua6"/>
    <w:aliases w:val="Spacing 0 pt41"/>
    <w:uiPriority w:val="99"/>
    <w:rsid w:val="007E2A5E"/>
    <w:rPr>
      <w:rFonts w:ascii="Book Antiqua" w:hAnsi="Book Antiqua" w:cs="Book Antiqua"/>
      <w:spacing w:val="-14"/>
      <w:sz w:val="14"/>
      <w:szCs w:val="14"/>
      <w:u w:val="none"/>
    </w:rPr>
  </w:style>
  <w:style w:type="character" w:customStyle="1" w:styleId="Bodytext15BookAntiqua5">
    <w:name w:val="Body text (15) + Book Antiqua5"/>
    <w:aliases w:val="9 pt3,Bold17,Italic11,Spacing 0 pt40"/>
    <w:uiPriority w:val="99"/>
    <w:rsid w:val="007E2A5E"/>
    <w:rPr>
      <w:rFonts w:ascii="Book Antiqua" w:hAnsi="Book Antiqua" w:cs="Book Antiqua"/>
      <w:b/>
      <w:bCs/>
      <w:i/>
      <w:iCs/>
      <w:spacing w:val="4"/>
      <w:sz w:val="18"/>
      <w:szCs w:val="18"/>
      <w:u w:val="none"/>
    </w:rPr>
  </w:style>
  <w:style w:type="character" w:customStyle="1" w:styleId="Bodytext15BookAntiqua4">
    <w:name w:val="Body text (15) + Book Antiqua4"/>
    <w:aliases w:val="9 pt2,Bold16,Italic10,Spacing 0 pt39"/>
    <w:uiPriority w:val="99"/>
    <w:rsid w:val="007E2A5E"/>
    <w:rPr>
      <w:rFonts w:ascii="Book Antiqua" w:hAnsi="Book Antiqua" w:cs="Book Antiqua"/>
      <w:b/>
      <w:bCs/>
      <w:i/>
      <w:iCs/>
      <w:spacing w:val="4"/>
      <w:sz w:val="18"/>
      <w:szCs w:val="18"/>
      <w:u w:val="none"/>
    </w:rPr>
  </w:style>
  <w:style w:type="character" w:customStyle="1" w:styleId="Bodytext17Spacing0pt1">
    <w:name w:val="Body text (17) + Spacing 0 pt1"/>
    <w:uiPriority w:val="99"/>
    <w:rsid w:val="007E2A5E"/>
    <w:rPr>
      <w:rFonts w:ascii="Constantia" w:hAnsi="Constantia" w:cs="Constantia"/>
      <w:b/>
      <w:bCs/>
      <w:spacing w:val="5"/>
      <w:sz w:val="16"/>
      <w:szCs w:val="16"/>
      <w:u w:val="none"/>
    </w:rPr>
  </w:style>
  <w:style w:type="character" w:customStyle="1" w:styleId="Bodytext410pt3">
    <w:name w:val="Body text (4) + 10 pt3"/>
    <w:aliases w:val="Spacing 0 pt38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Bodytext410pt2">
    <w:name w:val="Body text (4) + 10 pt2"/>
    <w:aliases w:val="Spacing 0 pt37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Bodytext410pt1">
    <w:name w:val="Body text (4) + 10 pt1"/>
    <w:aliases w:val="Spacing 0 pt36"/>
    <w:uiPriority w:val="99"/>
    <w:rsid w:val="007E2A5E"/>
    <w:rPr>
      <w:rFonts w:ascii="Book Antiqua" w:hAnsi="Book Antiqua" w:cs="Book Antiqua"/>
      <w:spacing w:val="6"/>
      <w:sz w:val="20"/>
      <w:szCs w:val="20"/>
      <w:u w:val="single"/>
    </w:rPr>
  </w:style>
  <w:style w:type="character" w:customStyle="1" w:styleId="Bodytext158pt6">
    <w:name w:val="Body text (15) + 8 pt6"/>
    <w:aliases w:val="Bold15,Spacing 0 pt35"/>
    <w:uiPriority w:val="99"/>
    <w:rsid w:val="007E2A5E"/>
    <w:rPr>
      <w:rFonts w:ascii="Constantia" w:hAnsi="Constantia" w:cs="Constantia"/>
      <w:b/>
      <w:bCs/>
      <w:spacing w:val="5"/>
      <w:sz w:val="16"/>
      <w:szCs w:val="16"/>
      <w:u w:val="none"/>
    </w:rPr>
  </w:style>
  <w:style w:type="character" w:customStyle="1" w:styleId="Heading73">
    <w:name w:val="Heading #7 (3)_"/>
    <w:link w:val="Heading730"/>
    <w:uiPriority w:val="99"/>
    <w:locked/>
    <w:rsid w:val="007E2A5E"/>
    <w:rPr>
      <w:rFonts w:ascii="Book Antiqua" w:hAnsi="Book Antiqua" w:cs="Book Antiqua"/>
      <w:b/>
      <w:bCs/>
      <w:i/>
      <w:iCs/>
      <w:spacing w:val="1"/>
      <w:sz w:val="18"/>
      <w:szCs w:val="18"/>
      <w:shd w:val="clear" w:color="auto" w:fill="FFFFFF"/>
    </w:rPr>
  </w:style>
  <w:style w:type="character" w:customStyle="1" w:styleId="Heading737pt">
    <w:name w:val="Heading #7 (3) + 7 pt"/>
    <w:aliases w:val="Not Bold13,Not Italic11,Spacing 0 pt34"/>
    <w:uiPriority w:val="99"/>
    <w:rsid w:val="007E2A5E"/>
    <w:rPr>
      <w:rFonts w:ascii="Book Antiqua" w:hAnsi="Book Antiqua" w:cs="Book Antiqua"/>
      <w:b/>
      <w:bCs/>
      <w:i/>
      <w:iCs/>
      <w:spacing w:val="8"/>
      <w:sz w:val="14"/>
      <w:szCs w:val="14"/>
      <w:u w:val="none"/>
    </w:rPr>
  </w:style>
  <w:style w:type="character" w:customStyle="1" w:styleId="Bodytext158pt5">
    <w:name w:val="Body text (15) + 8 pt5"/>
    <w:aliases w:val="Bold14,Spacing 0 pt33"/>
    <w:uiPriority w:val="99"/>
    <w:rsid w:val="007E2A5E"/>
    <w:rPr>
      <w:rFonts w:ascii="Constantia" w:hAnsi="Constantia" w:cs="Constantia"/>
      <w:b/>
      <w:bCs/>
      <w:spacing w:val="6"/>
      <w:sz w:val="16"/>
      <w:szCs w:val="16"/>
      <w:u w:val="none"/>
    </w:rPr>
  </w:style>
  <w:style w:type="character" w:customStyle="1" w:styleId="Heading94">
    <w:name w:val="Heading #9 (4)_"/>
    <w:link w:val="Heading941"/>
    <w:uiPriority w:val="99"/>
    <w:locked/>
    <w:rsid w:val="007E2A5E"/>
    <w:rPr>
      <w:rFonts w:ascii="Book Antiqua" w:hAnsi="Book Antiqua" w:cs="Book Antiqua"/>
      <w:spacing w:val="8"/>
      <w:sz w:val="14"/>
      <w:szCs w:val="14"/>
      <w:shd w:val="clear" w:color="auto" w:fill="FFFFFF"/>
    </w:rPr>
  </w:style>
  <w:style w:type="character" w:customStyle="1" w:styleId="Heading940">
    <w:name w:val="Heading #9 (4)"/>
    <w:uiPriority w:val="99"/>
    <w:rsid w:val="007E2A5E"/>
    <w:rPr>
      <w:rFonts w:ascii="Book Antiqua" w:hAnsi="Book Antiqua" w:cs="Book Antiqua"/>
      <w:spacing w:val="8"/>
      <w:sz w:val="14"/>
      <w:szCs w:val="14"/>
      <w:u w:val="single"/>
    </w:rPr>
  </w:style>
  <w:style w:type="character" w:customStyle="1" w:styleId="Heading942">
    <w:name w:val="Heading #9 (4)2"/>
    <w:uiPriority w:val="99"/>
    <w:rsid w:val="007E2A5E"/>
    <w:rPr>
      <w:rFonts w:ascii="Book Antiqua" w:hAnsi="Book Antiqua" w:cs="Book Antiqua"/>
      <w:noProof/>
      <w:spacing w:val="8"/>
      <w:sz w:val="14"/>
      <w:szCs w:val="14"/>
      <w:u w:val="none"/>
    </w:rPr>
  </w:style>
  <w:style w:type="character" w:customStyle="1" w:styleId="Bodytext158pt4">
    <w:name w:val="Body text (15) + 8 pt4"/>
    <w:aliases w:val="Bold13,Spacing 0 pt32"/>
    <w:uiPriority w:val="99"/>
    <w:rsid w:val="007E2A5E"/>
    <w:rPr>
      <w:rFonts w:ascii="Constantia" w:hAnsi="Constantia" w:cs="Constantia"/>
      <w:b/>
      <w:bCs/>
      <w:spacing w:val="6"/>
      <w:sz w:val="16"/>
      <w:szCs w:val="16"/>
      <w:u w:val="none"/>
    </w:rPr>
  </w:style>
  <w:style w:type="character" w:customStyle="1" w:styleId="Heading72">
    <w:name w:val="Heading #7 (2)_"/>
    <w:link w:val="Heading720"/>
    <w:uiPriority w:val="99"/>
    <w:locked/>
    <w:rsid w:val="007E2A5E"/>
    <w:rPr>
      <w:rFonts w:ascii="Book Antiqua" w:hAnsi="Book Antiqua" w:cs="Book Antiqua"/>
      <w:b/>
      <w:bCs/>
      <w:i/>
      <w:iCs/>
      <w:spacing w:val="5"/>
      <w:sz w:val="17"/>
      <w:szCs w:val="17"/>
      <w:shd w:val="clear" w:color="auto" w:fill="FFFFFF"/>
    </w:rPr>
  </w:style>
  <w:style w:type="character" w:customStyle="1" w:styleId="Heading7210pt">
    <w:name w:val="Heading #7 (2) + 10 pt"/>
    <w:aliases w:val="Not Bold12,Not Italic10,Spacing 0 pt31"/>
    <w:uiPriority w:val="99"/>
    <w:rsid w:val="007E2A5E"/>
    <w:rPr>
      <w:rFonts w:ascii="Book Antiqua" w:hAnsi="Book Antiqua" w:cs="Book Antiqua"/>
      <w:b/>
      <w:bCs/>
      <w:i/>
      <w:iCs/>
      <w:spacing w:val="7"/>
      <w:sz w:val="20"/>
      <w:szCs w:val="20"/>
      <w:u w:val="none"/>
    </w:rPr>
  </w:style>
  <w:style w:type="character" w:customStyle="1" w:styleId="Bodytext15Candara">
    <w:name w:val="Body text (15) + Candara"/>
    <w:aliases w:val="8 pt1,Spacing 0 pt30"/>
    <w:uiPriority w:val="99"/>
    <w:rsid w:val="007E2A5E"/>
    <w:rPr>
      <w:rFonts w:ascii="Candara" w:hAnsi="Candara" w:cs="Candara"/>
      <w:noProof/>
      <w:spacing w:val="0"/>
      <w:sz w:val="16"/>
      <w:szCs w:val="16"/>
      <w:u w:val="none"/>
    </w:rPr>
  </w:style>
  <w:style w:type="character" w:customStyle="1" w:styleId="Bodytext15BookAntiqua3">
    <w:name w:val="Body text (15) + Book Antiqua3"/>
    <w:aliases w:val="9 pt1,Bold12,Italic9,Spacing 0 pt29"/>
    <w:uiPriority w:val="99"/>
    <w:rsid w:val="007E2A5E"/>
    <w:rPr>
      <w:rFonts w:ascii="Book Antiqua" w:hAnsi="Book Antiqua" w:cs="Book Antiqua"/>
      <w:b/>
      <w:bCs/>
      <w:i/>
      <w:iCs/>
      <w:spacing w:val="8"/>
      <w:sz w:val="18"/>
      <w:szCs w:val="18"/>
      <w:u w:val="none"/>
    </w:rPr>
  </w:style>
  <w:style w:type="character" w:customStyle="1" w:styleId="Bodytext11Spacing0pt3">
    <w:name w:val="Body text (11) + Spacing 0 pt3"/>
    <w:uiPriority w:val="99"/>
    <w:rsid w:val="007E2A5E"/>
    <w:rPr>
      <w:rFonts w:ascii="Book Antiqua" w:hAnsi="Book Antiqua" w:cs="Book Antiqua"/>
      <w:spacing w:val="7"/>
      <w:sz w:val="20"/>
      <w:szCs w:val="20"/>
      <w:u w:val="none"/>
    </w:rPr>
  </w:style>
  <w:style w:type="character" w:customStyle="1" w:styleId="Bodytext11Spacing0pt2">
    <w:name w:val="Body text (11) + Spacing 0 pt2"/>
    <w:uiPriority w:val="99"/>
    <w:rsid w:val="007E2A5E"/>
    <w:rPr>
      <w:rFonts w:ascii="Book Antiqua" w:hAnsi="Book Antiqua" w:cs="Book Antiqua"/>
      <w:spacing w:val="7"/>
      <w:sz w:val="20"/>
      <w:szCs w:val="20"/>
      <w:u w:val="single"/>
    </w:rPr>
  </w:style>
  <w:style w:type="character" w:customStyle="1" w:styleId="Heading42">
    <w:name w:val="Heading #4 (2)_"/>
    <w:link w:val="Heading421"/>
    <w:uiPriority w:val="99"/>
    <w:locked/>
    <w:rsid w:val="007E2A5E"/>
    <w:rPr>
      <w:rFonts w:ascii="Constantia" w:hAnsi="Constantia" w:cs="Constantia"/>
      <w:b/>
      <w:bCs/>
      <w:spacing w:val="7"/>
      <w:sz w:val="27"/>
      <w:szCs w:val="27"/>
      <w:shd w:val="clear" w:color="auto" w:fill="FFFFFF"/>
    </w:rPr>
  </w:style>
  <w:style w:type="character" w:customStyle="1" w:styleId="Heading42Spacing0pt">
    <w:name w:val="Heading #4 (2) + Spacing 0 pt"/>
    <w:uiPriority w:val="99"/>
    <w:rsid w:val="007E2A5E"/>
    <w:rPr>
      <w:rFonts w:ascii="Constantia" w:hAnsi="Constantia" w:cs="Constantia"/>
      <w:b/>
      <w:bCs/>
      <w:spacing w:val="8"/>
      <w:sz w:val="27"/>
      <w:szCs w:val="27"/>
      <w:u w:val="none"/>
      <w:lang w:val="fr-FR" w:eastAsia="fr-FR"/>
    </w:rPr>
  </w:style>
  <w:style w:type="character" w:customStyle="1" w:styleId="Bodytext25Spacing0pt1">
    <w:name w:val="Body text (25) + Spacing 0 pt1"/>
    <w:uiPriority w:val="99"/>
    <w:rsid w:val="007E2A5E"/>
    <w:rPr>
      <w:rFonts w:ascii="Book Antiqua" w:hAnsi="Book Antiqua" w:cs="Book Antiqua"/>
      <w:b/>
      <w:bCs/>
      <w:spacing w:val="3"/>
      <w:sz w:val="26"/>
      <w:szCs w:val="26"/>
      <w:u w:val="none"/>
    </w:rPr>
  </w:style>
  <w:style w:type="character" w:customStyle="1" w:styleId="Heading6Spacing0pt2">
    <w:name w:val="Heading #6 + Spacing 0 pt2"/>
    <w:uiPriority w:val="99"/>
    <w:rsid w:val="007E2A5E"/>
    <w:rPr>
      <w:rFonts w:ascii="Century Schoolbook" w:hAnsi="Century Schoolbook" w:cs="Century Schoolbook"/>
      <w:b/>
      <w:bCs/>
      <w:spacing w:val="-2"/>
      <w:sz w:val="23"/>
      <w:szCs w:val="23"/>
      <w:u w:val="none"/>
    </w:rPr>
  </w:style>
  <w:style w:type="character" w:customStyle="1" w:styleId="Bodytext4Spacing0pt2">
    <w:name w:val="Body text (4) + Spacing 0 pt2"/>
    <w:uiPriority w:val="99"/>
    <w:rsid w:val="007E2A5E"/>
    <w:rPr>
      <w:rFonts w:ascii="Book Antiqua" w:hAnsi="Book Antiqua" w:cs="Book Antiqua"/>
      <w:spacing w:val="8"/>
      <w:sz w:val="14"/>
      <w:szCs w:val="14"/>
      <w:u w:val="none"/>
    </w:rPr>
  </w:style>
  <w:style w:type="character" w:customStyle="1" w:styleId="Heading6Spacing0pt1">
    <w:name w:val="Heading #6 + Spacing 0 pt1"/>
    <w:uiPriority w:val="99"/>
    <w:rsid w:val="007E2A5E"/>
    <w:rPr>
      <w:rFonts w:ascii="Century Schoolbook" w:hAnsi="Century Schoolbook" w:cs="Century Schoolbook"/>
      <w:b/>
      <w:bCs/>
      <w:noProof/>
      <w:spacing w:val="-2"/>
      <w:sz w:val="23"/>
      <w:szCs w:val="23"/>
      <w:u w:val="none"/>
    </w:rPr>
  </w:style>
  <w:style w:type="character" w:customStyle="1" w:styleId="Heading6BookAntiqua">
    <w:name w:val="Heading #6 + Book Antiqua"/>
    <w:aliases w:val="10 pt2,Not Bold11,Spacing 0 pt28"/>
    <w:uiPriority w:val="99"/>
    <w:rsid w:val="007E2A5E"/>
    <w:rPr>
      <w:rFonts w:ascii="Book Antiqua" w:hAnsi="Book Antiqua" w:cs="Book Antiqua"/>
      <w:b/>
      <w:bCs/>
      <w:spacing w:val="5"/>
      <w:sz w:val="20"/>
      <w:szCs w:val="20"/>
      <w:u w:val="none"/>
    </w:rPr>
  </w:style>
  <w:style w:type="character" w:customStyle="1" w:styleId="Heading95">
    <w:name w:val="Heading #9"/>
    <w:uiPriority w:val="99"/>
    <w:rsid w:val="007E2A5E"/>
    <w:rPr>
      <w:rFonts w:ascii="Book Antiqua" w:hAnsi="Book Antiqua" w:cs="Book Antiqua"/>
      <w:spacing w:val="5"/>
      <w:shd w:val="clear" w:color="auto" w:fill="FFFFFF"/>
    </w:rPr>
  </w:style>
  <w:style w:type="character" w:customStyle="1" w:styleId="Bodytext15Spacing0pt1">
    <w:name w:val="Body text (15) + Spacing 0 pt1"/>
    <w:uiPriority w:val="99"/>
    <w:rsid w:val="007E2A5E"/>
    <w:rPr>
      <w:rFonts w:ascii="Constantia" w:hAnsi="Constantia" w:cs="Constantia"/>
      <w:spacing w:val="10"/>
      <w:sz w:val="14"/>
      <w:szCs w:val="14"/>
      <w:u w:val="none"/>
    </w:rPr>
  </w:style>
  <w:style w:type="character" w:customStyle="1" w:styleId="Heading9410pt">
    <w:name w:val="Heading #9 (4) + 10 pt"/>
    <w:aliases w:val="Spacing 0 pt27"/>
    <w:uiPriority w:val="99"/>
    <w:rsid w:val="007E2A5E"/>
    <w:rPr>
      <w:rFonts w:ascii="Book Antiqua" w:hAnsi="Book Antiqua" w:cs="Book Antiqua"/>
      <w:spacing w:val="6"/>
      <w:sz w:val="20"/>
      <w:szCs w:val="20"/>
      <w:u w:val="none"/>
    </w:rPr>
  </w:style>
  <w:style w:type="character" w:customStyle="1" w:styleId="Bodytext158pt3">
    <w:name w:val="Body text (15) + 8 pt3"/>
    <w:aliases w:val="Bold11,Spacing 0 pt26"/>
    <w:uiPriority w:val="99"/>
    <w:rsid w:val="007E2A5E"/>
    <w:rPr>
      <w:rFonts w:ascii="Constantia" w:hAnsi="Constantia" w:cs="Constantia"/>
      <w:b/>
      <w:bCs/>
      <w:spacing w:val="8"/>
      <w:sz w:val="16"/>
      <w:szCs w:val="16"/>
      <w:u w:val="none"/>
    </w:rPr>
  </w:style>
  <w:style w:type="character" w:customStyle="1" w:styleId="Tablecaption310pt1">
    <w:name w:val="Table caption (3) + 10 pt1"/>
    <w:aliases w:val="Not Bold10,Not Italic9,Spacing 0 pt25"/>
    <w:uiPriority w:val="99"/>
    <w:rsid w:val="007E2A5E"/>
    <w:rPr>
      <w:rFonts w:ascii="Book Antiqua" w:hAnsi="Book Antiqua" w:cs="Book Antiqua"/>
      <w:b/>
      <w:bCs/>
      <w:i/>
      <w:iCs/>
      <w:spacing w:val="6"/>
      <w:sz w:val="20"/>
      <w:szCs w:val="20"/>
      <w:u w:val="none"/>
    </w:rPr>
  </w:style>
  <w:style w:type="character" w:customStyle="1" w:styleId="Tablecaption3Spacing0pt1">
    <w:name w:val="Table caption (3) + Spacing 0 pt1"/>
    <w:uiPriority w:val="99"/>
    <w:rsid w:val="007E2A5E"/>
    <w:rPr>
      <w:rFonts w:ascii="Book Antiqua" w:hAnsi="Book Antiqua" w:cs="Book Antiqua"/>
      <w:b/>
      <w:bCs/>
      <w:i/>
      <w:iCs/>
      <w:spacing w:val="1"/>
      <w:sz w:val="17"/>
      <w:szCs w:val="17"/>
      <w:u w:val="none"/>
    </w:rPr>
  </w:style>
  <w:style w:type="character" w:customStyle="1" w:styleId="Heading54Spacing0pt4">
    <w:name w:val="Heading #5 (4) + Spacing 0 pt4"/>
    <w:uiPriority w:val="99"/>
    <w:rsid w:val="007E2A5E"/>
    <w:rPr>
      <w:rFonts w:ascii="Century Schoolbook" w:hAnsi="Century Schoolbook" w:cs="Century Schoolbook"/>
      <w:b/>
      <w:bCs/>
      <w:spacing w:val="-4"/>
      <w:sz w:val="23"/>
      <w:szCs w:val="23"/>
      <w:u w:val="none"/>
    </w:rPr>
  </w:style>
  <w:style w:type="character" w:customStyle="1" w:styleId="Heading54Spacing0pt3">
    <w:name w:val="Heading #5 (4) + Spacing 0 pt3"/>
    <w:uiPriority w:val="99"/>
    <w:rsid w:val="007E2A5E"/>
    <w:rPr>
      <w:rFonts w:ascii="Century Schoolbook" w:hAnsi="Century Schoolbook" w:cs="Century Schoolbook"/>
      <w:b/>
      <w:bCs/>
      <w:spacing w:val="-4"/>
      <w:sz w:val="23"/>
      <w:szCs w:val="23"/>
      <w:u w:val="none"/>
    </w:rPr>
  </w:style>
  <w:style w:type="character" w:customStyle="1" w:styleId="Tablecaption">
    <w:name w:val="Table caption_"/>
    <w:link w:val="Tablecaption1"/>
    <w:uiPriority w:val="99"/>
    <w:locked/>
    <w:rsid w:val="007E2A5E"/>
    <w:rPr>
      <w:rFonts w:ascii="Book Antiqua" w:hAnsi="Book Antiqua" w:cs="Book Antiqua"/>
      <w:spacing w:val="8"/>
      <w:sz w:val="14"/>
      <w:szCs w:val="14"/>
      <w:shd w:val="clear" w:color="auto" w:fill="FFFFFF"/>
    </w:rPr>
  </w:style>
  <w:style w:type="character" w:customStyle="1" w:styleId="Tablecaption0">
    <w:name w:val="Table caption"/>
    <w:uiPriority w:val="99"/>
    <w:rsid w:val="007E2A5E"/>
    <w:rPr>
      <w:rFonts w:ascii="Book Antiqua" w:hAnsi="Book Antiqua" w:cs="Book Antiqua"/>
      <w:spacing w:val="8"/>
      <w:sz w:val="14"/>
      <w:szCs w:val="14"/>
      <w:shd w:val="clear" w:color="auto" w:fill="FFFFFF"/>
    </w:rPr>
  </w:style>
  <w:style w:type="character" w:customStyle="1" w:styleId="Tablecaption2">
    <w:name w:val="Table caption2"/>
    <w:uiPriority w:val="99"/>
    <w:rsid w:val="007E2A5E"/>
    <w:rPr>
      <w:rFonts w:ascii="Book Antiqua" w:hAnsi="Book Antiqua" w:cs="Book Antiqua"/>
      <w:noProof/>
      <w:spacing w:val="8"/>
      <w:sz w:val="14"/>
      <w:szCs w:val="14"/>
      <w:u w:val="none"/>
    </w:rPr>
  </w:style>
  <w:style w:type="character" w:customStyle="1" w:styleId="Bodytext158pt2">
    <w:name w:val="Body text (15) + 8 pt2"/>
    <w:aliases w:val="Bold10,Spacing 0 pt24"/>
    <w:uiPriority w:val="99"/>
    <w:rsid w:val="007E2A5E"/>
    <w:rPr>
      <w:rFonts w:ascii="Constantia" w:hAnsi="Constantia" w:cs="Constantia"/>
      <w:b/>
      <w:bCs/>
      <w:spacing w:val="8"/>
      <w:sz w:val="16"/>
      <w:szCs w:val="16"/>
      <w:u w:val="none"/>
    </w:rPr>
  </w:style>
  <w:style w:type="character" w:customStyle="1" w:styleId="Bodytext15BookAntiqua2">
    <w:name w:val="Body text (15) + Book Antiqua2"/>
    <w:aliases w:val="Spacing 0 pt23"/>
    <w:uiPriority w:val="99"/>
    <w:rsid w:val="007E2A5E"/>
    <w:rPr>
      <w:rFonts w:ascii="Book Antiqua" w:hAnsi="Book Antiqua" w:cs="Book Antiqua"/>
      <w:spacing w:val="9"/>
      <w:sz w:val="14"/>
      <w:szCs w:val="14"/>
      <w:u w:val="none"/>
    </w:rPr>
  </w:style>
  <w:style w:type="character" w:customStyle="1" w:styleId="Heading420">
    <w:name w:val="Heading #4 (2)"/>
    <w:uiPriority w:val="99"/>
    <w:rsid w:val="007E2A5E"/>
    <w:rPr>
      <w:rFonts w:ascii="Constantia" w:hAnsi="Constantia" w:cs="Constantia"/>
      <w:b/>
      <w:bCs/>
      <w:spacing w:val="7"/>
      <w:sz w:val="27"/>
      <w:szCs w:val="27"/>
      <w:shd w:val="clear" w:color="auto" w:fill="FFFFFF"/>
    </w:rPr>
  </w:style>
  <w:style w:type="character" w:customStyle="1" w:styleId="Heading54Spacing0pt2">
    <w:name w:val="Heading #5 (4) + Spacing 0 pt2"/>
    <w:uiPriority w:val="99"/>
    <w:rsid w:val="007E2A5E"/>
    <w:rPr>
      <w:rFonts w:ascii="Century Schoolbook" w:hAnsi="Century Schoolbook" w:cs="Century Schoolbook"/>
      <w:b/>
      <w:bCs/>
      <w:spacing w:val="-5"/>
      <w:sz w:val="23"/>
      <w:szCs w:val="23"/>
      <w:u w:val="none"/>
    </w:rPr>
  </w:style>
  <w:style w:type="character" w:customStyle="1" w:styleId="Bodytext49pt5">
    <w:name w:val="Body text (4) + 9 pt5"/>
    <w:aliases w:val="Bold9,Italic8,Spacing 0 pt22"/>
    <w:uiPriority w:val="99"/>
    <w:rsid w:val="007E2A5E"/>
    <w:rPr>
      <w:rFonts w:ascii="Book Antiqua" w:hAnsi="Book Antiqua" w:cs="Book Antiqua"/>
      <w:b/>
      <w:bCs/>
      <w:i/>
      <w:iCs/>
      <w:spacing w:val="9"/>
      <w:sz w:val="18"/>
      <w:szCs w:val="18"/>
      <w:u w:val="none"/>
    </w:rPr>
  </w:style>
  <w:style w:type="character" w:customStyle="1" w:styleId="Bodytext49pt3">
    <w:name w:val="Body text (4) + 9 pt3"/>
    <w:aliases w:val="Bold7,Italic6,Spacing -1 pt1"/>
    <w:uiPriority w:val="99"/>
    <w:rsid w:val="007E2A5E"/>
    <w:rPr>
      <w:rFonts w:ascii="Book Antiqua" w:hAnsi="Book Antiqua" w:cs="Book Antiqua"/>
      <w:b/>
      <w:bCs/>
      <w:i/>
      <w:iCs/>
      <w:spacing w:val="-31"/>
      <w:sz w:val="18"/>
      <w:szCs w:val="18"/>
      <w:u w:val="none"/>
      <w:lang w:val="bg-BG" w:eastAsia="bg-BG"/>
    </w:rPr>
  </w:style>
  <w:style w:type="character" w:customStyle="1" w:styleId="Heading620">
    <w:name w:val="Heading #62"/>
    <w:uiPriority w:val="99"/>
    <w:rsid w:val="007E2A5E"/>
    <w:rPr>
      <w:rFonts w:ascii="Century Schoolbook" w:hAnsi="Century Schoolbook" w:cs="Century Schoolbook"/>
      <w:b/>
      <w:bCs/>
      <w:spacing w:val="-4"/>
      <w:sz w:val="23"/>
      <w:szCs w:val="23"/>
      <w:shd w:val="clear" w:color="auto" w:fill="FFFFFF"/>
    </w:rPr>
  </w:style>
  <w:style w:type="character" w:customStyle="1" w:styleId="Heading6BookAntiqua1">
    <w:name w:val="Heading #6 + Book Antiqua1"/>
    <w:aliases w:val="10 pt1,Not Bold9,Spacing 0 pt21"/>
    <w:uiPriority w:val="99"/>
    <w:rsid w:val="007E2A5E"/>
    <w:rPr>
      <w:rFonts w:ascii="Book Antiqua" w:hAnsi="Book Antiqua" w:cs="Book Antiqua"/>
      <w:b/>
      <w:bCs/>
      <w:spacing w:val="5"/>
      <w:sz w:val="20"/>
      <w:szCs w:val="20"/>
      <w:u w:val="none"/>
    </w:rPr>
  </w:style>
  <w:style w:type="character" w:customStyle="1" w:styleId="Bodytext49pt2">
    <w:name w:val="Body text (4) + 9 pt2"/>
    <w:aliases w:val="Bold6,Italic5,Spacing 0 pt20"/>
    <w:uiPriority w:val="99"/>
    <w:rsid w:val="007E2A5E"/>
    <w:rPr>
      <w:rFonts w:ascii="Book Antiqua" w:hAnsi="Book Antiqua" w:cs="Book Antiqua"/>
      <w:b/>
      <w:bCs/>
      <w:i/>
      <w:iCs/>
      <w:spacing w:val="3"/>
      <w:sz w:val="18"/>
      <w:szCs w:val="18"/>
      <w:u w:val="none"/>
    </w:rPr>
  </w:style>
  <w:style w:type="character" w:customStyle="1" w:styleId="Bodytext11Spacing0pt1">
    <w:name w:val="Body text (11) + Spacing 0 pt1"/>
    <w:uiPriority w:val="99"/>
    <w:rsid w:val="007E2A5E"/>
    <w:rPr>
      <w:rFonts w:ascii="Book Antiqua" w:hAnsi="Book Antiqua" w:cs="Book Antiqua"/>
      <w:spacing w:val="9"/>
      <w:sz w:val="20"/>
      <w:szCs w:val="20"/>
      <w:u w:val="none"/>
    </w:rPr>
  </w:style>
  <w:style w:type="character" w:customStyle="1" w:styleId="Bodytext49pt1">
    <w:name w:val="Body text (4) + 9 pt1"/>
    <w:aliases w:val="Bold5,Italic4,Spacing 0 pt19"/>
    <w:uiPriority w:val="99"/>
    <w:rsid w:val="007E2A5E"/>
    <w:rPr>
      <w:rFonts w:ascii="Book Antiqua" w:hAnsi="Book Antiqua" w:cs="Book Antiqua"/>
      <w:b/>
      <w:bCs/>
      <w:i/>
      <w:iCs/>
      <w:spacing w:val="-8"/>
      <w:sz w:val="18"/>
      <w:szCs w:val="18"/>
      <w:u w:val="none"/>
    </w:rPr>
  </w:style>
  <w:style w:type="character" w:customStyle="1" w:styleId="Bodytext4Constantia1">
    <w:name w:val="Body text (4) + Constantia1"/>
    <w:aliases w:val="Spacing 0 pt18"/>
    <w:uiPriority w:val="99"/>
    <w:rsid w:val="007E2A5E"/>
    <w:rPr>
      <w:rFonts w:ascii="Constantia" w:hAnsi="Constantia" w:cs="Constantia"/>
      <w:noProof/>
      <w:spacing w:val="0"/>
      <w:sz w:val="14"/>
      <w:szCs w:val="14"/>
      <w:u w:val="none"/>
    </w:rPr>
  </w:style>
  <w:style w:type="character" w:customStyle="1" w:styleId="Heading25">
    <w:name w:val="Heading #2 (5)_"/>
    <w:link w:val="Heading250"/>
    <w:uiPriority w:val="99"/>
    <w:locked/>
    <w:rsid w:val="007E2A5E"/>
    <w:rPr>
      <w:rFonts w:ascii="Book Antiqua" w:hAnsi="Book Antiqua" w:cs="Book Antiqua"/>
      <w:b/>
      <w:bCs/>
      <w:i/>
      <w:iCs/>
      <w:spacing w:val="-8"/>
      <w:sz w:val="18"/>
      <w:szCs w:val="18"/>
      <w:shd w:val="clear" w:color="auto" w:fill="FFFFFF"/>
    </w:rPr>
  </w:style>
  <w:style w:type="character" w:customStyle="1" w:styleId="Heading255pt">
    <w:name w:val="Heading #2 (5) + 5 pt"/>
    <w:aliases w:val="Not Bold8,Spacing 1 pt1"/>
    <w:uiPriority w:val="99"/>
    <w:rsid w:val="007E2A5E"/>
    <w:rPr>
      <w:rFonts w:ascii="Book Antiqua" w:hAnsi="Book Antiqua" w:cs="Book Antiqua"/>
      <w:b/>
      <w:bCs/>
      <w:i/>
      <w:iCs/>
      <w:spacing w:val="30"/>
      <w:sz w:val="10"/>
      <w:szCs w:val="10"/>
      <w:u w:val="none"/>
    </w:rPr>
  </w:style>
  <w:style w:type="character" w:customStyle="1" w:styleId="Heading255pt1">
    <w:name w:val="Heading #2 (5) + 5 pt1"/>
    <w:aliases w:val="Not Bold7,Spacing 0 pt17"/>
    <w:uiPriority w:val="99"/>
    <w:rsid w:val="007E2A5E"/>
    <w:rPr>
      <w:rFonts w:ascii="Book Antiqua" w:hAnsi="Book Antiqua" w:cs="Book Antiqua"/>
      <w:b/>
      <w:bCs/>
      <w:i/>
      <w:iCs/>
      <w:spacing w:val="4"/>
      <w:sz w:val="10"/>
      <w:szCs w:val="10"/>
      <w:u w:val="none"/>
    </w:rPr>
  </w:style>
  <w:style w:type="character" w:customStyle="1" w:styleId="Heading25Spacing1pt">
    <w:name w:val="Heading #2 (5) + Spacing 1 pt"/>
    <w:uiPriority w:val="99"/>
    <w:rsid w:val="007E2A5E"/>
    <w:rPr>
      <w:rFonts w:ascii="Book Antiqua" w:hAnsi="Book Antiqua" w:cs="Book Antiqua"/>
      <w:b/>
      <w:bCs/>
      <w:i/>
      <w:iCs/>
      <w:spacing w:val="39"/>
      <w:sz w:val="18"/>
      <w:szCs w:val="18"/>
      <w:u w:val="none"/>
    </w:rPr>
  </w:style>
  <w:style w:type="character" w:customStyle="1" w:styleId="Heading25MSReferenceSansSerif">
    <w:name w:val="Heading #2 (5) + MS Reference Sans Serif"/>
    <w:aliases w:val="5 pt5,Not Bold6,Not Italic8,Spacing 0 pt16"/>
    <w:uiPriority w:val="99"/>
    <w:rsid w:val="007E2A5E"/>
    <w:rPr>
      <w:rFonts w:ascii="MS Reference Sans Serif" w:hAnsi="MS Reference Sans Serif" w:cs="MS Reference Sans Serif"/>
      <w:b/>
      <w:bCs/>
      <w:i/>
      <w:iCs/>
      <w:noProof/>
      <w:spacing w:val="-5"/>
      <w:sz w:val="10"/>
      <w:szCs w:val="10"/>
      <w:u w:val="none"/>
    </w:rPr>
  </w:style>
  <w:style w:type="character" w:customStyle="1" w:styleId="Heading257pt">
    <w:name w:val="Heading #2 (5) + 7 pt"/>
    <w:aliases w:val="Not Bold5,Not Italic7,Spacing 0 pt15"/>
    <w:uiPriority w:val="99"/>
    <w:rsid w:val="007E2A5E"/>
    <w:rPr>
      <w:rFonts w:ascii="Book Antiqua" w:hAnsi="Book Antiqua" w:cs="Book Antiqua"/>
      <w:b/>
      <w:bCs/>
      <w:i/>
      <w:iCs/>
      <w:spacing w:val="8"/>
      <w:sz w:val="14"/>
      <w:szCs w:val="14"/>
      <w:u w:val="none"/>
    </w:rPr>
  </w:style>
  <w:style w:type="character" w:customStyle="1" w:styleId="Bodytext30Spacing0pt">
    <w:name w:val="Body text (30) + Spacing 0 pt"/>
    <w:uiPriority w:val="99"/>
    <w:rsid w:val="007E2A5E"/>
    <w:rPr>
      <w:rFonts w:ascii="MS Reference Sans Serif" w:hAnsi="MS Reference Sans Serif" w:cs="MS Reference Sans Serif"/>
      <w:spacing w:val="-5"/>
      <w:sz w:val="10"/>
      <w:szCs w:val="10"/>
      <w:u w:val="none"/>
    </w:rPr>
  </w:style>
  <w:style w:type="character" w:customStyle="1" w:styleId="Bodytext30BookAntiqua">
    <w:name w:val="Body text (30) + Book Antiqua"/>
    <w:aliases w:val="Italic3,Spacing 0 pt14"/>
    <w:uiPriority w:val="99"/>
    <w:rsid w:val="007E2A5E"/>
    <w:rPr>
      <w:rFonts w:ascii="Book Antiqua" w:hAnsi="Book Antiqua" w:cs="Book Antiqua"/>
      <w:i/>
      <w:iCs/>
      <w:spacing w:val="4"/>
      <w:sz w:val="10"/>
      <w:szCs w:val="10"/>
      <w:u w:val="none"/>
    </w:rPr>
  </w:style>
  <w:style w:type="character" w:customStyle="1" w:styleId="Bodytext33">
    <w:name w:val="Body text (33)_"/>
    <w:link w:val="Bodytext330"/>
    <w:uiPriority w:val="99"/>
    <w:locked/>
    <w:rsid w:val="007E2A5E"/>
    <w:rPr>
      <w:rFonts w:ascii="Book Antiqua" w:hAnsi="Book Antiqua" w:cs="Book Antiqua"/>
      <w:i/>
      <w:iCs/>
      <w:spacing w:val="5"/>
      <w:sz w:val="10"/>
      <w:szCs w:val="10"/>
      <w:shd w:val="clear" w:color="auto" w:fill="FFFFFF"/>
    </w:rPr>
  </w:style>
  <w:style w:type="character" w:customStyle="1" w:styleId="Bodytext33Spacing0pt">
    <w:name w:val="Body text (33) + Spacing 0 pt"/>
    <w:uiPriority w:val="99"/>
    <w:rsid w:val="007E2A5E"/>
    <w:rPr>
      <w:rFonts w:ascii="Book Antiqua" w:hAnsi="Book Antiqua" w:cs="Book Antiqua"/>
      <w:i/>
      <w:iCs/>
      <w:spacing w:val="4"/>
      <w:sz w:val="10"/>
      <w:szCs w:val="10"/>
      <w:u w:val="none"/>
    </w:rPr>
  </w:style>
  <w:style w:type="character" w:customStyle="1" w:styleId="Bodytext33MSReferenceSansSerif">
    <w:name w:val="Body text (33) + MS Reference Sans Serif"/>
    <w:aliases w:val="Not Italic6,Spacing 0 pt13"/>
    <w:uiPriority w:val="99"/>
    <w:rsid w:val="007E2A5E"/>
    <w:rPr>
      <w:rFonts w:ascii="MS Reference Sans Serif" w:hAnsi="MS Reference Sans Serif" w:cs="MS Reference Sans Serif"/>
      <w:i/>
      <w:iCs/>
      <w:spacing w:val="-5"/>
      <w:sz w:val="10"/>
      <w:szCs w:val="10"/>
      <w:u w:val="none"/>
    </w:rPr>
  </w:style>
  <w:style w:type="character" w:customStyle="1" w:styleId="Bodytext29Spacing0pt">
    <w:name w:val="Body text (29) + Spacing 0 pt"/>
    <w:uiPriority w:val="99"/>
    <w:rsid w:val="007E2A5E"/>
    <w:rPr>
      <w:rFonts w:ascii="Book Antiqua" w:hAnsi="Book Antiqua" w:cs="Book Antiqua"/>
      <w:i/>
      <w:iCs/>
      <w:spacing w:val="10"/>
      <w:sz w:val="9"/>
      <w:szCs w:val="9"/>
      <w:u w:val="none"/>
    </w:rPr>
  </w:style>
  <w:style w:type="character" w:customStyle="1" w:styleId="Bodytext29CenturySchoolbook">
    <w:name w:val="Body text (29) + Century Schoolbook"/>
    <w:aliases w:val="61,5 pt4,Not Italic5"/>
    <w:uiPriority w:val="99"/>
    <w:rsid w:val="007E2A5E"/>
    <w:rPr>
      <w:rFonts w:ascii="Century Schoolbook" w:hAnsi="Century Schoolbook" w:cs="Century Schoolbook"/>
      <w:i/>
      <w:iCs/>
      <w:sz w:val="13"/>
      <w:szCs w:val="13"/>
      <w:u w:val="none"/>
    </w:rPr>
  </w:style>
  <w:style w:type="character" w:customStyle="1" w:styleId="Bodytext297pt">
    <w:name w:val="Body text (29) + 7 pt"/>
    <w:aliases w:val="Not Italic4,Spacing 0 pt12"/>
    <w:uiPriority w:val="99"/>
    <w:rsid w:val="007E2A5E"/>
    <w:rPr>
      <w:rFonts w:ascii="Book Antiqua" w:hAnsi="Book Antiqua" w:cs="Book Antiqua"/>
      <w:i/>
      <w:iCs/>
      <w:spacing w:val="8"/>
      <w:sz w:val="14"/>
      <w:szCs w:val="14"/>
      <w:u w:val="none"/>
    </w:rPr>
  </w:style>
  <w:style w:type="character" w:customStyle="1" w:styleId="Bodytext46pt">
    <w:name w:val="Body text (4) + 6 pt"/>
    <w:aliases w:val="Bold4,Spacing 0 pt11"/>
    <w:uiPriority w:val="99"/>
    <w:rsid w:val="007E2A5E"/>
    <w:rPr>
      <w:rFonts w:ascii="Book Antiqua" w:hAnsi="Book Antiqua" w:cs="Book Antiqua"/>
      <w:b/>
      <w:bCs/>
      <w:spacing w:val="3"/>
      <w:sz w:val="12"/>
      <w:szCs w:val="12"/>
      <w:u w:val="none"/>
    </w:rPr>
  </w:style>
  <w:style w:type="character" w:customStyle="1" w:styleId="Heading621">
    <w:name w:val="Heading #6 (2)_"/>
    <w:link w:val="Heading622"/>
    <w:uiPriority w:val="99"/>
    <w:locked/>
    <w:rsid w:val="007E2A5E"/>
    <w:rPr>
      <w:rFonts w:ascii="Constantia" w:hAnsi="Constantia" w:cs="Constantia"/>
      <w:b/>
      <w:bCs/>
      <w:spacing w:val="7"/>
      <w:shd w:val="clear" w:color="auto" w:fill="FFFFFF"/>
    </w:rPr>
  </w:style>
  <w:style w:type="character" w:customStyle="1" w:styleId="Heading62Spacing0pt">
    <w:name w:val="Heading #6 (2) + Spacing 0 pt"/>
    <w:uiPriority w:val="99"/>
    <w:rsid w:val="007E2A5E"/>
    <w:rPr>
      <w:rFonts w:ascii="Constantia" w:hAnsi="Constantia" w:cs="Constantia"/>
      <w:b/>
      <w:bCs/>
      <w:spacing w:val="5"/>
      <w:sz w:val="20"/>
      <w:szCs w:val="20"/>
      <w:u w:val="none"/>
    </w:rPr>
  </w:style>
  <w:style w:type="character" w:customStyle="1" w:styleId="Bodytext4Spacing0pt1">
    <w:name w:val="Body text (4) + Spacing 0 pt1"/>
    <w:uiPriority w:val="99"/>
    <w:rsid w:val="007E2A5E"/>
    <w:rPr>
      <w:rFonts w:ascii="Book Antiqua" w:hAnsi="Book Antiqua" w:cs="Book Antiqua"/>
      <w:spacing w:val="6"/>
      <w:sz w:val="14"/>
      <w:szCs w:val="14"/>
      <w:u w:val="none"/>
    </w:rPr>
  </w:style>
  <w:style w:type="character" w:customStyle="1" w:styleId="Bodytext1591">
    <w:name w:val="Body text (15) + 91"/>
    <w:aliases w:val="5 pt3,Bold3,Italic2,Spacing 0 pt10"/>
    <w:uiPriority w:val="99"/>
    <w:rsid w:val="007E2A5E"/>
    <w:rPr>
      <w:rFonts w:ascii="Constantia" w:hAnsi="Constantia" w:cs="Constantia"/>
      <w:b/>
      <w:bCs/>
      <w:i/>
      <w:iCs/>
      <w:spacing w:val="-3"/>
      <w:sz w:val="19"/>
      <w:szCs w:val="19"/>
      <w:u w:val="none"/>
    </w:rPr>
  </w:style>
  <w:style w:type="character" w:customStyle="1" w:styleId="Heading54Spacing0pt1">
    <w:name w:val="Heading #5 (4) + Spacing 0 pt1"/>
    <w:uiPriority w:val="99"/>
    <w:rsid w:val="007E2A5E"/>
    <w:rPr>
      <w:rFonts w:ascii="Century Schoolbook" w:hAnsi="Century Schoolbook" w:cs="Century Schoolbook"/>
      <w:b/>
      <w:bCs/>
      <w:spacing w:val="-4"/>
      <w:sz w:val="23"/>
      <w:szCs w:val="23"/>
      <w:u w:val="none"/>
    </w:rPr>
  </w:style>
  <w:style w:type="character" w:customStyle="1" w:styleId="Bodytext1181">
    <w:name w:val="Body text (11) + 81"/>
    <w:aliases w:val="5 pt2,Bold2,Italic1,Spacing 0 pt9"/>
    <w:uiPriority w:val="99"/>
    <w:rsid w:val="007E2A5E"/>
    <w:rPr>
      <w:rFonts w:ascii="Book Antiqua" w:hAnsi="Book Antiqua" w:cs="Book Antiqua"/>
      <w:b/>
      <w:bCs/>
      <w:i/>
      <w:iCs/>
      <w:spacing w:val="4"/>
      <w:sz w:val="17"/>
      <w:szCs w:val="17"/>
      <w:u w:val="none"/>
    </w:rPr>
  </w:style>
  <w:style w:type="character" w:customStyle="1" w:styleId="Picturecaption21">
    <w:name w:val="Picture caption2"/>
    <w:uiPriority w:val="99"/>
    <w:rsid w:val="007E2A5E"/>
    <w:rPr>
      <w:rFonts w:ascii="Book Antiqua" w:hAnsi="Book Antiqua" w:cs="Book Antiqua"/>
      <w:noProof/>
      <w:spacing w:val="5"/>
      <w:sz w:val="20"/>
      <w:szCs w:val="20"/>
      <w:u w:val="none"/>
    </w:rPr>
  </w:style>
  <w:style w:type="character" w:customStyle="1" w:styleId="Heading33Spacing0pt2">
    <w:name w:val="Heading #3 (3) + Spacing 0 pt2"/>
    <w:uiPriority w:val="99"/>
    <w:rsid w:val="007E2A5E"/>
    <w:rPr>
      <w:rFonts w:ascii="Constantia" w:hAnsi="Constantia" w:cs="Constantia"/>
      <w:b/>
      <w:bCs/>
      <w:spacing w:val="7"/>
      <w:sz w:val="27"/>
      <w:szCs w:val="27"/>
      <w:u w:val="none"/>
    </w:rPr>
  </w:style>
  <w:style w:type="character" w:customStyle="1" w:styleId="Bodytext158pt1">
    <w:name w:val="Body text (15) + 8 pt1"/>
    <w:aliases w:val="Bold1,Spacing 0 pt8"/>
    <w:uiPriority w:val="99"/>
    <w:rsid w:val="007E2A5E"/>
    <w:rPr>
      <w:rFonts w:ascii="Constantia" w:hAnsi="Constantia" w:cs="Constantia"/>
      <w:b/>
      <w:bCs/>
      <w:spacing w:val="8"/>
      <w:sz w:val="16"/>
      <w:szCs w:val="16"/>
      <w:u w:val="none"/>
    </w:rPr>
  </w:style>
  <w:style w:type="character" w:customStyle="1" w:styleId="Bodytext15BookAntiqua1">
    <w:name w:val="Body text (15) + Book Antiqua1"/>
    <w:aliases w:val="Spacing 0 pt7"/>
    <w:uiPriority w:val="99"/>
    <w:rsid w:val="007E2A5E"/>
    <w:rPr>
      <w:rFonts w:ascii="Book Antiqua" w:hAnsi="Book Antiqua" w:cs="Book Antiqua"/>
      <w:spacing w:val="9"/>
      <w:sz w:val="14"/>
      <w:szCs w:val="14"/>
      <w:u w:val="none"/>
    </w:rPr>
  </w:style>
  <w:style w:type="character" w:customStyle="1" w:styleId="Heading43">
    <w:name w:val="Heading #4"/>
    <w:uiPriority w:val="99"/>
    <w:rsid w:val="007E2A5E"/>
    <w:rPr>
      <w:rFonts w:ascii="Century Schoolbook" w:hAnsi="Century Schoolbook" w:cs="Century Schoolbook"/>
      <w:b/>
      <w:bCs/>
      <w:spacing w:val="-3"/>
      <w:sz w:val="23"/>
      <w:szCs w:val="23"/>
      <w:u w:val="none"/>
      <w:shd w:val="clear" w:color="auto" w:fill="FFFFFF"/>
    </w:rPr>
  </w:style>
  <w:style w:type="character" w:customStyle="1" w:styleId="Bodytext9Spacing0pt2">
    <w:name w:val="Body text (9) + Spacing 0 pt2"/>
    <w:uiPriority w:val="99"/>
    <w:rsid w:val="007E2A5E"/>
    <w:rPr>
      <w:rFonts w:ascii="Book Antiqua" w:hAnsi="Book Antiqua" w:cs="Book Antiqua"/>
      <w:b/>
      <w:bCs/>
      <w:i/>
      <w:iCs/>
      <w:spacing w:val="0"/>
      <w:sz w:val="17"/>
      <w:szCs w:val="17"/>
      <w:u w:val="none"/>
    </w:rPr>
  </w:style>
  <w:style w:type="character" w:customStyle="1" w:styleId="Heading4Spacing0pt2">
    <w:name w:val="Heading #4 + Spacing 0 pt2"/>
    <w:uiPriority w:val="99"/>
    <w:rsid w:val="007E2A5E"/>
    <w:rPr>
      <w:rFonts w:ascii="Century Schoolbook" w:hAnsi="Century Schoolbook" w:cs="Century Schoolbook"/>
      <w:b/>
      <w:bCs/>
      <w:spacing w:val="-2"/>
      <w:sz w:val="23"/>
      <w:szCs w:val="23"/>
      <w:u w:val="none"/>
    </w:rPr>
  </w:style>
  <w:style w:type="character" w:customStyle="1" w:styleId="Heading4Spacing0pt1">
    <w:name w:val="Heading #4 + Spacing 0 pt1"/>
    <w:uiPriority w:val="99"/>
    <w:rsid w:val="007E2A5E"/>
    <w:rPr>
      <w:rFonts w:ascii="Century Schoolbook" w:hAnsi="Century Schoolbook" w:cs="Century Schoolbook"/>
      <w:b/>
      <w:bCs/>
      <w:spacing w:val="-2"/>
      <w:sz w:val="23"/>
      <w:szCs w:val="23"/>
      <w:u w:val="none"/>
    </w:rPr>
  </w:style>
  <w:style w:type="character" w:customStyle="1" w:styleId="Heading33Spacing0pt1">
    <w:name w:val="Heading #3 (3) + Spacing 0 pt1"/>
    <w:uiPriority w:val="99"/>
    <w:rsid w:val="007E2A5E"/>
    <w:rPr>
      <w:rFonts w:ascii="Constantia" w:hAnsi="Constantia" w:cs="Constantia"/>
      <w:b/>
      <w:bCs/>
      <w:spacing w:val="7"/>
      <w:sz w:val="27"/>
      <w:szCs w:val="27"/>
      <w:u w:val="none"/>
    </w:rPr>
  </w:style>
  <w:style w:type="character" w:customStyle="1" w:styleId="Bodytext97pt2">
    <w:name w:val="Body text (9) + 7 pt2"/>
    <w:aliases w:val="Not Bold4,Not Italic3,Spacing 0 pt6"/>
    <w:uiPriority w:val="99"/>
    <w:rsid w:val="007E2A5E"/>
    <w:rPr>
      <w:rFonts w:ascii="Book Antiqua" w:hAnsi="Book Antiqua" w:cs="Book Antiqua"/>
      <w:b/>
      <w:bCs/>
      <w:i/>
      <w:iCs/>
      <w:spacing w:val="15"/>
      <w:sz w:val="14"/>
      <w:szCs w:val="14"/>
      <w:u w:val="none"/>
    </w:rPr>
  </w:style>
  <w:style w:type="character" w:customStyle="1" w:styleId="Bodytext9Spacing0pt1">
    <w:name w:val="Body text (9) + Spacing 0 pt1"/>
    <w:uiPriority w:val="99"/>
    <w:rsid w:val="007E2A5E"/>
    <w:rPr>
      <w:rFonts w:ascii="Book Antiqua" w:hAnsi="Book Antiqua" w:cs="Book Antiqua"/>
      <w:b/>
      <w:bCs/>
      <w:i/>
      <w:iCs/>
      <w:spacing w:val="2"/>
      <w:sz w:val="17"/>
      <w:szCs w:val="17"/>
      <w:u w:val="none"/>
    </w:rPr>
  </w:style>
  <w:style w:type="character" w:customStyle="1" w:styleId="Bodytext910pt2">
    <w:name w:val="Body text (9) + 10 pt2"/>
    <w:aliases w:val="Not Bold3,Not Italic2,Spacing 0 pt5"/>
    <w:uiPriority w:val="99"/>
    <w:rsid w:val="007E2A5E"/>
    <w:rPr>
      <w:rFonts w:ascii="Book Antiqua" w:hAnsi="Book Antiqua" w:cs="Book Antiqua"/>
      <w:b/>
      <w:bCs/>
      <w:i/>
      <w:iCs/>
      <w:spacing w:val="0"/>
      <w:sz w:val="20"/>
      <w:szCs w:val="20"/>
      <w:u w:val="none"/>
    </w:rPr>
  </w:style>
  <w:style w:type="character" w:customStyle="1" w:styleId="Footnote">
    <w:name w:val="Footnote_"/>
    <w:link w:val="Footnote0"/>
    <w:uiPriority w:val="99"/>
    <w:locked/>
    <w:rsid w:val="007E2A5E"/>
    <w:rPr>
      <w:rFonts w:ascii="Book Antiqua" w:hAnsi="Book Antiqua" w:cs="Book Antiqua"/>
      <w:spacing w:val="15"/>
      <w:sz w:val="14"/>
      <w:szCs w:val="14"/>
      <w:shd w:val="clear" w:color="auto" w:fill="FFFFFF"/>
    </w:rPr>
  </w:style>
  <w:style w:type="character" w:customStyle="1" w:styleId="Bodytext97pt1">
    <w:name w:val="Body text (9) + 7 pt1"/>
    <w:aliases w:val="Not Bold2,Not Italic1,Spacing 0 pt4"/>
    <w:uiPriority w:val="99"/>
    <w:rsid w:val="007E2A5E"/>
    <w:rPr>
      <w:rFonts w:ascii="Book Antiqua" w:hAnsi="Book Antiqua" w:cs="Book Antiqua"/>
      <w:b/>
      <w:bCs/>
      <w:i/>
      <w:iCs/>
      <w:spacing w:val="18"/>
      <w:sz w:val="14"/>
      <w:szCs w:val="14"/>
      <w:u w:val="none"/>
    </w:rPr>
  </w:style>
  <w:style w:type="character" w:customStyle="1" w:styleId="Bodytext9NotBold">
    <w:name w:val="Body text (9) + Not Bold"/>
    <w:aliases w:val="Spacing 0 pt3"/>
    <w:uiPriority w:val="99"/>
    <w:rsid w:val="007E2A5E"/>
    <w:rPr>
      <w:rFonts w:ascii="Book Antiqua" w:hAnsi="Book Antiqua" w:cs="Book Antiqua"/>
      <w:b/>
      <w:bCs/>
      <w:i/>
      <w:iCs/>
      <w:noProof/>
      <w:spacing w:val="0"/>
      <w:sz w:val="17"/>
      <w:szCs w:val="17"/>
      <w:u w:val="none"/>
    </w:rPr>
  </w:style>
  <w:style w:type="character" w:customStyle="1" w:styleId="Bodytext910pt1">
    <w:name w:val="Body text (9) + 10 pt1"/>
    <w:aliases w:val="Spacing 0 pt2"/>
    <w:uiPriority w:val="99"/>
    <w:rsid w:val="007E2A5E"/>
    <w:rPr>
      <w:rFonts w:ascii="Book Antiqua" w:hAnsi="Book Antiqua" w:cs="Book Antiqua"/>
      <w:b/>
      <w:bCs/>
      <w:i/>
      <w:iCs/>
      <w:noProof/>
      <w:spacing w:val="0"/>
      <w:sz w:val="20"/>
      <w:szCs w:val="20"/>
      <w:u w:val="none"/>
    </w:rPr>
  </w:style>
  <w:style w:type="character" w:customStyle="1" w:styleId="Bodytext97">
    <w:name w:val="Body text (9) + 7"/>
    <w:aliases w:val="5 pt1,Not Bold1,Spacing 0 pt1"/>
    <w:uiPriority w:val="99"/>
    <w:rsid w:val="007E2A5E"/>
    <w:rPr>
      <w:rFonts w:ascii="Book Antiqua" w:hAnsi="Book Antiqua" w:cs="Book Antiqua"/>
      <w:b/>
      <w:bCs/>
      <w:i/>
      <w:iCs/>
      <w:spacing w:val="0"/>
      <w:sz w:val="15"/>
      <w:szCs w:val="15"/>
      <w:u w:val="none"/>
    </w:rPr>
  </w:style>
  <w:style w:type="paragraph" w:customStyle="1" w:styleId="BodyText1">
    <w:name w:val="Body Text1"/>
    <w:basedOn w:val="Normal"/>
    <w:link w:val="Bodytext0"/>
    <w:uiPriority w:val="99"/>
    <w:rsid w:val="007E2A5E"/>
    <w:pPr>
      <w:widowControl w:val="0"/>
      <w:shd w:val="clear" w:color="auto" w:fill="FFFFFF"/>
      <w:spacing w:before="660" w:after="240" w:line="274" w:lineRule="exact"/>
    </w:pPr>
    <w:rPr>
      <w:rFonts w:ascii="Tahoma" w:hAnsi="Tahoma" w:cs="Tahoma"/>
      <w:lang w:eastAsia="bg-BG"/>
    </w:rPr>
  </w:style>
  <w:style w:type="paragraph" w:customStyle="1" w:styleId="Bodytext240">
    <w:name w:val="Body text (24)"/>
    <w:basedOn w:val="Normal"/>
    <w:link w:val="Bodytext24"/>
    <w:uiPriority w:val="99"/>
    <w:rsid w:val="007E2A5E"/>
    <w:pPr>
      <w:widowControl w:val="0"/>
      <w:shd w:val="clear" w:color="auto" w:fill="FFFFFF"/>
      <w:spacing w:after="660" w:line="240" w:lineRule="atLeast"/>
      <w:jc w:val="center"/>
    </w:pPr>
    <w:rPr>
      <w:rFonts w:ascii="Tahoma" w:hAnsi="Tahoma" w:cs="Tahoma"/>
      <w:b/>
      <w:bCs/>
      <w:spacing w:val="1"/>
      <w:lang w:eastAsia="bg-BG"/>
    </w:rPr>
  </w:style>
  <w:style w:type="paragraph" w:customStyle="1" w:styleId="Headerorfooter0">
    <w:name w:val="Header or footer"/>
    <w:basedOn w:val="Normal"/>
    <w:link w:val="Headerorfooter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"/>
      <w:sz w:val="14"/>
      <w:szCs w:val="14"/>
      <w:lang w:val="en-US"/>
    </w:rPr>
  </w:style>
  <w:style w:type="paragraph" w:customStyle="1" w:styleId="Bodytext250">
    <w:name w:val="Body text (25)"/>
    <w:basedOn w:val="Normal"/>
    <w:link w:val="Bodytext25"/>
    <w:uiPriority w:val="99"/>
    <w:rsid w:val="007E2A5E"/>
    <w:pPr>
      <w:widowControl w:val="0"/>
      <w:shd w:val="clear" w:color="auto" w:fill="FFFFFF"/>
      <w:spacing w:before="240" w:after="0" w:line="379" w:lineRule="exact"/>
      <w:jc w:val="center"/>
    </w:pPr>
    <w:rPr>
      <w:rFonts w:ascii="Book Antiqua" w:hAnsi="Book Antiqua" w:cs="Book Antiqua"/>
      <w:b/>
      <w:bCs/>
      <w:spacing w:val="10"/>
      <w:sz w:val="26"/>
      <w:szCs w:val="26"/>
      <w:lang w:val="en-US"/>
    </w:rPr>
  </w:style>
  <w:style w:type="paragraph" w:customStyle="1" w:styleId="Bodytext51">
    <w:name w:val="Body text (5)1"/>
    <w:basedOn w:val="Normal"/>
    <w:link w:val="Bodytext5"/>
    <w:uiPriority w:val="99"/>
    <w:rsid w:val="007E2A5E"/>
    <w:pPr>
      <w:widowControl w:val="0"/>
      <w:shd w:val="clear" w:color="auto" w:fill="FFFFFF"/>
      <w:spacing w:after="300" w:line="216" w:lineRule="exact"/>
      <w:jc w:val="both"/>
    </w:pPr>
    <w:rPr>
      <w:rFonts w:ascii="Book Antiqua" w:hAnsi="Book Antiqua" w:cs="Book Antiqua"/>
      <w:b/>
      <w:bCs/>
      <w:spacing w:val="13"/>
      <w:sz w:val="12"/>
      <w:szCs w:val="12"/>
      <w:lang w:val="en-US"/>
    </w:rPr>
  </w:style>
  <w:style w:type="paragraph" w:customStyle="1" w:styleId="Bodytext171">
    <w:name w:val="Body text (17)1"/>
    <w:basedOn w:val="Normal"/>
    <w:link w:val="Bodytext17"/>
    <w:uiPriority w:val="99"/>
    <w:rsid w:val="007E2A5E"/>
    <w:pPr>
      <w:widowControl w:val="0"/>
      <w:shd w:val="clear" w:color="auto" w:fill="FFFFFF"/>
      <w:spacing w:after="180" w:line="221" w:lineRule="exact"/>
      <w:jc w:val="both"/>
    </w:pPr>
    <w:rPr>
      <w:rFonts w:ascii="Constantia" w:hAnsi="Constantia" w:cs="Constantia"/>
      <w:b/>
      <w:bCs/>
      <w:spacing w:val="6"/>
      <w:sz w:val="16"/>
      <w:szCs w:val="16"/>
      <w:lang w:val="en-US"/>
    </w:rPr>
  </w:style>
  <w:style w:type="paragraph" w:customStyle="1" w:styleId="Bodytext260">
    <w:name w:val="Body text (26)"/>
    <w:basedOn w:val="Normal"/>
    <w:link w:val="Bodytext26"/>
    <w:uiPriority w:val="99"/>
    <w:rsid w:val="007E2A5E"/>
    <w:pPr>
      <w:widowControl w:val="0"/>
      <w:shd w:val="clear" w:color="auto" w:fill="FFFFFF"/>
      <w:spacing w:after="360" w:line="240" w:lineRule="atLeast"/>
    </w:pPr>
    <w:rPr>
      <w:rFonts w:ascii="Constantia" w:hAnsi="Constantia" w:cs="Constantia"/>
      <w:b/>
      <w:bCs/>
      <w:spacing w:val="4"/>
      <w:lang w:val="en-US"/>
    </w:rPr>
  </w:style>
  <w:style w:type="paragraph" w:customStyle="1" w:styleId="Heading520">
    <w:name w:val="Heading #5 (2)"/>
    <w:basedOn w:val="Normal"/>
    <w:link w:val="Heading52"/>
    <w:uiPriority w:val="99"/>
    <w:rsid w:val="007E2A5E"/>
    <w:pPr>
      <w:widowControl w:val="0"/>
      <w:shd w:val="clear" w:color="auto" w:fill="FFFFFF"/>
      <w:spacing w:before="180" w:after="300" w:line="240" w:lineRule="atLeast"/>
      <w:jc w:val="center"/>
      <w:outlineLvl w:val="4"/>
    </w:pPr>
    <w:rPr>
      <w:rFonts w:ascii="Constantia" w:hAnsi="Constantia" w:cs="Constantia"/>
      <w:b/>
      <w:bCs/>
      <w:spacing w:val="5"/>
      <w:lang w:val="en-US"/>
    </w:rPr>
  </w:style>
  <w:style w:type="paragraph" w:customStyle="1" w:styleId="Heading140">
    <w:name w:val="Heading #1 (4)"/>
    <w:basedOn w:val="Normal"/>
    <w:link w:val="Heading14"/>
    <w:uiPriority w:val="99"/>
    <w:rsid w:val="007E2A5E"/>
    <w:pPr>
      <w:widowControl w:val="0"/>
      <w:shd w:val="clear" w:color="auto" w:fill="FFFFFF"/>
      <w:spacing w:before="120" w:after="420" w:line="504" w:lineRule="exact"/>
      <w:outlineLvl w:val="0"/>
    </w:pPr>
    <w:rPr>
      <w:rFonts w:ascii="Constantia" w:hAnsi="Constantia" w:cs="Constantia"/>
      <w:spacing w:val="16"/>
      <w:sz w:val="40"/>
      <w:szCs w:val="40"/>
      <w:lang w:val="en-US"/>
    </w:rPr>
  </w:style>
  <w:style w:type="paragraph" w:customStyle="1" w:styleId="Heading240">
    <w:name w:val="Heading #2 (4)"/>
    <w:basedOn w:val="Normal"/>
    <w:link w:val="Heading24"/>
    <w:uiPriority w:val="99"/>
    <w:rsid w:val="007E2A5E"/>
    <w:pPr>
      <w:widowControl w:val="0"/>
      <w:shd w:val="clear" w:color="auto" w:fill="FFFFFF"/>
      <w:spacing w:before="2400" w:after="120" w:line="384" w:lineRule="exact"/>
      <w:outlineLvl w:val="1"/>
    </w:pPr>
    <w:rPr>
      <w:rFonts w:ascii="Constantia" w:hAnsi="Constantia" w:cs="Constantia"/>
      <w:b/>
      <w:bCs/>
      <w:spacing w:val="6"/>
      <w:sz w:val="31"/>
      <w:szCs w:val="31"/>
      <w:lang w:val="en-US"/>
    </w:rPr>
  </w:style>
  <w:style w:type="paragraph" w:customStyle="1" w:styleId="Bodytext270">
    <w:name w:val="Body text (27)"/>
    <w:basedOn w:val="Normal"/>
    <w:link w:val="Bodytext27"/>
    <w:uiPriority w:val="99"/>
    <w:rsid w:val="007E2A5E"/>
    <w:pPr>
      <w:widowControl w:val="0"/>
      <w:shd w:val="clear" w:color="auto" w:fill="FFFFFF"/>
      <w:spacing w:before="120" w:after="0" w:line="240" w:lineRule="atLeast"/>
      <w:jc w:val="both"/>
    </w:pPr>
    <w:rPr>
      <w:rFonts w:ascii="Century Schoolbook" w:hAnsi="Century Schoolbook" w:cs="Century Schoolbook"/>
      <w:spacing w:val="-4"/>
      <w:sz w:val="26"/>
      <w:szCs w:val="26"/>
      <w:lang w:val="en-US"/>
    </w:rPr>
  </w:style>
  <w:style w:type="paragraph" w:customStyle="1" w:styleId="Bodytext160">
    <w:name w:val="Body text (16)"/>
    <w:basedOn w:val="Normal"/>
    <w:link w:val="Bodytext16"/>
    <w:uiPriority w:val="99"/>
    <w:rsid w:val="007E2A5E"/>
    <w:pPr>
      <w:widowControl w:val="0"/>
      <w:shd w:val="clear" w:color="auto" w:fill="FFFFFF"/>
      <w:spacing w:before="240" w:after="0" w:line="240" w:lineRule="atLeast"/>
      <w:ind w:hanging="1100"/>
      <w:jc w:val="both"/>
    </w:pPr>
    <w:rPr>
      <w:rFonts w:ascii="Constantia" w:hAnsi="Constantia" w:cs="Constantia"/>
      <w:b/>
      <w:bCs/>
      <w:i/>
      <w:iCs/>
      <w:spacing w:val="5"/>
      <w:sz w:val="19"/>
      <w:szCs w:val="19"/>
      <w:lang w:val="en-US"/>
    </w:rPr>
  </w:style>
  <w:style w:type="paragraph" w:customStyle="1" w:styleId="Headerorfooter20">
    <w:name w:val="Header or footer (2)"/>
    <w:basedOn w:val="Normal"/>
    <w:link w:val="Headerorfooter2"/>
    <w:uiPriority w:val="99"/>
    <w:rsid w:val="007E2A5E"/>
    <w:pPr>
      <w:widowControl w:val="0"/>
      <w:shd w:val="clear" w:color="auto" w:fill="FFFFFF"/>
      <w:spacing w:after="0" w:line="240" w:lineRule="atLeast"/>
      <w:jc w:val="right"/>
    </w:pPr>
    <w:rPr>
      <w:rFonts w:ascii="Tahoma" w:hAnsi="Tahoma" w:cs="Tahoma"/>
      <w:spacing w:val="10"/>
      <w:sz w:val="16"/>
      <w:szCs w:val="16"/>
      <w:lang w:val="fr-FR" w:eastAsia="fr-FR"/>
    </w:rPr>
  </w:style>
  <w:style w:type="paragraph" w:customStyle="1" w:styleId="Headerorfooter30">
    <w:name w:val="Header or footer (3)"/>
    <w:basedOn w:val="Normal"/>
    <w:link w:val="Headerorfooter3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Century Schoolbook" w:hAnsi="Century Schoolbook" w:cs="Century Schoolbook"/>
      <w:b/>
      <w:bCs/>
      <w:spacing w:val="2"/>
      <w:sz w:val="13"/>
      <w:szCs w:val="13"/>
      <w:lang w:val="en-US"/>
    </w:rPr>
  </w:style>
  <w:style w:type="paragraph" w:customStyle="1" w:styleId="Bodytext280">
    <w:name w:val="Body text (28)"/>
    <w:basedOn w:val="Normal"/>
    <w:link w:val="Bodytext28"/>
    <w:uiPriority w:val="99"/>
    <w:rsid w:val="007E2A5E"/>
    <w:pPr>
      <w:widowControl w:val="0"/>
      <w:shd w:val="clear" w:color="auto" w:fill="FFFFFF"/>
      <w:spacing w:after="360" w:line="240" w:lineRule="atLeast"/>
    </w:pPr>
    <w:rPr>
      <w:rFonts w:ascii="Constantia" w:hAnsi="Constantia" w:cs="Constantia"/>
      <w:b/>
      <w:bCs/>
      <w:spacing w:val="4"/>
      <w:sz w:val="27"/>
      <w:szCs w:val="27"/>
      <w:lang w:val="en-US"/>
    </w:rPr>
  </w:style>
  <w:style w:type="paragraph" w:customStyle="1" w:styleId="Tablecaption61">
    <w:name w:val="Table caption (6)1"/>
    <w:basedOn w:val="Normal"/>
    <w:link w:val="Tablecaption6"/>
    <w:uiPriority w:val="99"/>
    <w:rsid w:val="007E2A5E"/>
    <w:pPr>
      <w:widowControl w:val="0"/>
      <w:shd w:val="clear" w:color="auto" w:fill="FFFFFF"/>
      <w:spacing w:after="60" w:line="240" w:lineRule="atLeast"/>
      <w:jc w:val="center"/>
    </w:pPr>
    <w:rPr>
      <w:rFonts w:ascii="Book Antiqua" w:hAnsi="Book Antiqua" w:cs="Book Antiqua"/>
      <w:spacing w:val="6"/>
      <w:lang w:val="en-US"/>
    </w:rPr>
  </w:style>
  <w:style w:type="paragraph" w:customStyle="1" w:styleId="Tablecaption70">
    <w:name w:val="Table caption (7)"/>
    <w:basedOn w:val="Normal"/>
    <w:link w:val="Tablecaption7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Constantia" w:hAnsi="Constantia" w:cs="Constantia"/>
      <w:b/>
      <w:bCs/>
      <w:i/>
      <w:iCs/>
      <w:sz w:val="19"/>
      <w:szCs w:val="19"/>
      <w:lang w:val="en-US"/>
    </w:rPr>
  </w:style>
  <w:style w:type="paragraph" w:customStyle="1" w:styleId="Heading320">
    <w:name w:val="Heading #3 (2)"/>
    <w:basedOn w:val="Normal"/>
    <w:link w:val="Heading32"/>
    <w:uiPriority w:val="99"/>
    <w:rsid w:val="007E2A5E"/>
    <w:pPr>
      <w:widowControl w:val="0"/>
      <w:shd w:val="clear" w:color="auto" w:fill="FFFFFF"/>
      <w:spacing w:before="540" w:after="240" w:line="240" w:lineRule="atLeast"/>
      <w:jc w:val="both"/>
      <w:outlineLvl w:val="2"/>
    </w:pPr>
    <w:rPr>
      <w:rFonts w:ascii="Century Schoolbook" w:hAnsi="Century Schoolbook" w:cs="Century Schoolbook"/>
      <w:b/>
      <w:bCs/>
      <w:spacing w:val="-3"/>
      <w:sz w:val="23"/>
      <w:szCs w:val="23"/>
      <w:lang w:val="en-US"/>
    </w:rPr>
  </w:style>
  <w:style w:type="paragraph" w:customStyle="1" w:styleId="Bodytext92">
    <w:name w:val="Body text (9)"/>
    <w:basedOn w:val="Normal"/>
    <w:link w:val="Bodytext90"/>
    <w:uiPriority w:val="99"/>
    <w:rsid w:val="007E2A5E"/>
    <w:pPr>
      <w:widowControl w:val="0"/>
      <w:shd w:val="clear" w:color="auto" w:fill="FFFFFF"/>
      <w:spacing w:before="300" w:after="7260" w:line="355" w:lineRule="exact"/>
      <w:jc w:val="both"/>
    </w:pPr>
    <w:rPr>
      <w:rFonts w:ascii="Book Antiqua" w:hAnsi="Book Antiqua" w:cs="Book Antiqua"/>
      <w:b/>
      <w:bCs/>
      <w:i/>
      <w:iCs/>
      <w:spacing w:val="3"/>
      <w:sz w:val="17"/>
      <w:szCs w:val="17"/>
      <w:lang w:val="en-US"/>
    </w:rPr>
  </w:style>
  <w:style w:type="paragraph" w:customStyle="1" w:styleId="Heading61">
    <w:name w:val="Heading #61"/>
    <w:basedOn w:val="Normal"/>
    <w:link w:val="Heading60"/>
    <w:uiPriority w:val="99"/>
    <w:rsid w:val="007E2A5E"/>
    <w:pPr>
      <w:widowControl w:val="0"/>
      <w:shd w:val="clear" w:color="auto" w:fill="FFFFFF"/>
      <w:spacing w:before="540" w:after="240" w:line="240" w:lineRule="atLeast"/>
      <w:jc w:val="both"/>
      <w:outlineLvl w:val="5"/>
    </w:pPr>
    <w:rPr>
      <w:rFonts w:ascii="Century Schoolbook" w:hAnsi="Century Schoolbook" w:cs="Century Schoolbook"/>
      <w:b/>
      <w:bCs/>
      <w:spacing w:val="-4"/>
      <w:sz w:val="23"/>
      <w:szCs w:val="23"/>
      <w:lang w:val="en-US"/>
    </w:rPr>
  </w:style>
  <w:style w:type="paragraph" w:customStyle="1" w:styleId="Tablecaption30">
    <w:name w:val="Table caption (3)"/>
    <w:basedOn w:val="Normal"/>
    <w:link w:val="Tablecaption3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Book Antiqua" w:hAnsi="Book Antiqua" w:cs="Book Antiqua"/>
      <w:b/>
      <w:bCs/>
      <w:i/>
      <w:iCs/>
      <w:spacing w:val="7"/>
      <w:sz w:val="17"/>
      <w:szCs w:val="17"/>
      <w:lang w:val="en-US"/>
    </w:rPr>
  </w:style>
  <w:style w:type="paragraph" w:customStyle="1" w:styleId="Heading820">
    <w:name w:val="Heading #8 (2)"/>
    <w:basedOn w:val="Normal"/>
    <w:link w:val="Heading82"/>
    <w:uiPriority w:val="99"/>
    <w:rsid w:val="007E2A5E"/>
    <w:pPr>
      <w:widowControl w:val="0"/>
      <w:shd w:val="clear" w:color="auto" w:fill="FFFFFF"/>
      <w:spacing w:before="240" w:after="120" w:line="264" w:lineRule="exact"/>
      <w:outlineLvl w:val="7"/>
    </w:pPr>
    <w:rPr>
      <w:rFonts w:ascii="Century Schoolbook" w:hAnsi="Century Schoolbook" w:cs="Century Schoolbook"/>
      <w:b/>
      <w:bCs/>
      <w:spacing w:val="-2"/>
      <w:sz w:val="23"/>
      <w:szCs w:val="23"/>
      <w:lang w:val="en-US"/>
    </w:rPr>
  </w:style>
  <w:style w:type="paragraph" w:customStyle="1" w:styleId="Heading120">
    <w:name w:val="Heading #12"/>
    <w:basedOn w:val="Normal"/>
    <w:link w:val="Heading12"/>
    <w:uiPriority w:val="99"/>
    <w:rsid w:val="007E2A5E"/>
    <w:pPr>
      <w:widowControl w:val="0"/>
      <w:shd w:val="clear" w:color="auto" w:fill="FFFFFF"/>
      <w:spacing w:before="180" w:after="240" w:line="240" w:lineRule="atLeast"/>
      <w:jc w:val="both"/>
    </w:pPr>
    <w:rPr>
      <w:rFonts w:ascii="Book Antiqua" w:hAnsi="Book Antiqua" w:cs="Book Antiqua"/>
      <w:spacing w:val="5"/>
      <w:lang w:val="en-US"/>
    </w:rPr>
  </w:style>
  <w:style w:type="paragraph" w:customStyle="1" w:styleId="Bodytext141">
    <w:name w:val="Body text (14)1"/>
    <w:basedOn w:val="Normal"/>
    <w:link w:val="Bodytext14"/>
    <w:uiPriority w:val="99"/>
    <w:rsid w:val="007E2A5E"/>
    <w:pPr>
      <w:widowControl w:val="0"/>
      <w:shd w:val="clear" w:color="auto" w:fill="FFFFFF"/>
      <w:spacing w:before="660" w:after="0" w:line="168" w:lineRule="exact"/>
    </w:pPr>
    <w:rPr>
      <w:rFonts w:ascii="Century Schoolbook" w:hAnsi="Century Schoolbook" w:cs="Century Schoolbook"/>
      <w:sz w:val="12"/>
      <w:szCs w:val="12"/>
      <w:lang w:val="en-US"/>
    </w:rPr>
  </w:style>
  <w:style w:type="paragraph" w:customStyle="1" w:styleId="Bodytext201">
    <w:name w:val="Body text (20)"/>
    <w:basedOn w:val="Normal"/>
    <w:link w:val="Bodytext200"/>
    <w:uiPriority w:val="99"/>
    <w:rsid w:val="007E2A5E"/>
    <w:pPr>
      <w:widowControl w:val="0"/>
      <w:shd w:val="clear" w:color="auto" w:fill="FFFFFF"/>
      <w:spacing w:after="0" w:line="240" w:lineRule="atLeast"/>
      <w:jc w:val="both"/>
    </w:pPr>
    <w:rPr>
      <w:rFonts w:ascii="Century Schoolbook" w:hAnsi="Century Schoolbook" w:cs="Century Schoolbook"/>
      <w:b/>
      <w:bCs/>
      <w:spacing w:val="8"/>
      <w:sz w:val="13"/>
      <w:szCs w:val="13"/>
      <w:lang w:val="en-US"/>
    </w:rPr>
  </w:style>
  <w:style w:type="paragraph" w:customStyle="1" w:styleId="Bodytext211">
    <w:name w:val="Body text (21)"/>
    <w:basedOn w:val="Normal"/>
    <w:link w:val="Bodytext210"/>
    <w:uiPriority w:val="99"/>
    <w:rsid w:val="007E2A5E"/>
    <w:pPr>
      <w:widowControl w:val="0"/>
      <w:shd w:val="clear" w:color="auto" w:fill="FFFFFF"/>
      <w:spacing w:before="60" w:after="60" w:line="240" w:lineRule="atLeast"/>
    </w:pPr>
    <w:rPr>
      <w:rFonts w:ascii="Verdana" w:hAnsi="Verdana" w:cs="Verdana"/>
      <w:i/>
      <w:iCs/>
      <w:noProof/>
      <w:spacing w:val="3"/>
      <w:sz w:val="12"/>
      <w:szCs w:val="12"/>
      <w:lang w:val="en-US"/>
    </w:rPr>
  </w:style>
  <w:style w:type="paragraph" w:customStyle="1" w:styleId="Tableofcontents20">
    <w:name w:val="Table of contents (2)"/>
    <w:basedOn w:val="Normal"/>
    <w:link w:val="Tableofcontents2"/>
    <w:uiPriority w:val="99"/>
    <w:rsid w:val="007E2A5E"/>
    <w:pPr>
      <w:widowControl w:val="0"/>
      <w:shd w:val="clear" w:color="auto" w:fill="FFFFFF"/>
      <w:spacing w:after="0" w:line="240" w:lineRule="atLeast"/>
      <w:jc w:val="both"/>
    </w:pPr>
    <w:rPr>
      <w:rFonts w:ascii="Constantia" w:hAnsi="Constantia" w:cs="Constantia"/>
      <w:b/>
      <w:bCs/>
      <w:i/>
      <w:iCs/>
      <w:spacing w:val="1"/>
      <w:sz w:val="19"/>
      <w:szCs w:val="19"/>
      <w:lang w:val="tr-TR" w:eastAsia="tr-TR"/>
    </w:rPr>
  </w:style>
  <w:style w:type="paragraph" w:customStyle="1" w:styleId="Tableofcontents30">
    <w:name w:val="Table of contents (3)"/>
    <w:basedOn w:val="Normal"/>
    <w:link w:val="Tableofcontents3"/>
    <w:uiPriority w:val="99"/>
    <w:rsid w:val="007E2A5E"/>
    <w:pPr>
      <w:widowControl w:val="0"/>
      <w:shd w:val="clear" w:color="auto" w:fill="FFFFFF"/>
      <w:spacing w:after="360" w:line="240" w:lineRule="atLeast"/>
      <w:jc w:val="both"/>
    </w:pPr>
    <w:rPr>
      <w:rFonts w:ascii="Book Antiqua" w:hAnsi="Book Antiqua" w:cs="Book Antiqua"/>
      <w:b/>
      <w:bCs/>
      <w:spacing w:val="11"/>
      <w:sz w:val="12"/>
      <w:szCs w:val="12"/>
      <w:lang w:val="en-US"/>
    </w:rPr>
  </w:style>
  <w:style w:type="paragraph" w:customStyle="1" w:styleId="Tableofcontents1">
    <w:name w:val="Table of contents1"/>
    <w:basedOn w:val="Normal"/>
    <w:link w:val="Tableofcontents"/>
    <w:uiPriority w:val="99"/>
    <w:rsid w:val="007E2A5E"/>
    <w:pPr>
      <w:widowControl w:val="0"/>
      <w:shd w:val="clear" w:color="auto" w:fill="FFFFFF"/>
      <w:spacing w:before="360" w:after="180" w:line="235" w:lineRule="exact"/>
      <w:ind w:hanging="400"/>
    </w:pPr>
    <w:rPr>
      <w:rFonts w:ascii="Constantia" w:hAnsi="Constantia" w:cs="Constantia"/>
      <w:spacing w:val="8"/>
      <w:sz w:val="14"/>
      <w:szCs w:val="14"/>
      <w:lang w:val="en-US"/>
    </w:rPr>
  </w:style>
  <w:style w:type="paragraph" w:customStyle="1" w:styleId="Tableofcontents40">
    <w:name w:val="Table of contents (4)"/>
    <w:basedOn w:val="Normal"/>
    <w:link w:val="Tableofcontents4"/>
    <w:uiPriority w:val="99"/>
    <w:rsid w:val="007E2A5E"/>
    <w:pPr>
      <w:widowControl w:val="0"/>
      <w:shd w:val="clear" w:color="auto" w:fill="FFFFFF"/>
      <w:spacing w:after="360" w:line="240" w:lineRule="atLeast"/>
      <w:jc w:val="both"/>
    </w:pPr>
    <w:rPr>
      <w:rFonts w:ascii="Century Schoolbook" w:hAnsi="Century Schoolbook" w:cs="Century Schoolbook"/>
      <w:spacing w:val="1"/>
      <w:sz w:val="12"/>
      <w:szCs w:val="12"/>
      <w:lang w:val="en-US"/>
    </w:rPr>
  </w:style>
  <w:style w:type="paragraph" w:customStyle="1" w:styleId="Tablecaption50">
    <w:name w:val="Table caption (5)"/>
    <w:basedOn w:val="Normal"/>
    <w:link w:val="Tablecaption5"/>
    <w:uiPriority w:val="99"/>
    <w:rsid w:val="007E2A5E"/>
    <w:pPr>
      <w:widowControl w:val="0"/>
      <w:shd w:val="clear" w:color="auto" w:fill="FFFFFF"/>
      <w:spacing w:after="0" w:line="216" w:lineRule="exact"/>
      <w:jc w:val="both"/>
    </w:pPr>
    <w:rPr>
      <w:rFonts w:ascii="Century Schoolbook" w:hAnsi="Century Schoolbook" w:cs="Century Schoolbook"/>
      <w:spacing w:val="6"/>
      <w:sz w:val="13"/>
      <w:szCs w:val="13"/>
      <w:lang w:val="en-US"/>
    </w:rPr>
  </w:style>
  <w:style w:type="paragraph" w:customStyle="1" w:styleId="Heading11210">
    <w:name w:val="Heading #11 (2)1"/>
    <w:basedOn w:val="Normal"/>
    <w:link w:val="Heading1121"/>
    <w:uiPriority w:val="99"/>
    <w:rsid w:val="007E2A5E"/>
    <w:pPr>
      <w:widowControl w:val="0"/>
      <w:shd w:val="clear" w:color="auto" w:fill="FFFFFF"/>
      <w:spacing w:before="420" w:after="180" w:line="240" w:lineRule="atLeast"/>
      <w:jc w:val="both"/>
    </w:pPr>
    <w:rPr>
      <w:rFonts w:ascii="Constantia" w:hAnsi="Constantia" w:cs="Constantia"/>
      <w:spacing w:val="8"/>
      <w:sz w:val="14"/>
      <w:szCs w:val="14"/>
      <w:lang w:val="en-US"/>
    </w:rPr>
  </w:style>
  <w:style w:type="paragraph" w:customStyle="1" w:styleId="Bodytext230">
    <w:name w:val="Body text (23)"/>
    <w:basedOn w:val="Normal"/>
    <w:link w:val="Bodytext23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Constantia" w:hAnsi="Constantia" w:cs="Constantia"/>
      <w:sz w:val="41"/>
      <w:szCs w:val="41"/>
      <w:lang w:val="en-US"/>
    </w:rPr>
  </w:style>
  <w:style w:type="paragraph" w:customStyle="1" w:styleId="Heading530">
    <w:name w:val="Heading #5 (3)"/>
    <w:basedOn w:val="Normal"/>
    <w:link w:val="Heading53"/>
    <w:uiPriority w:val="99"/>
    <w:rsid w:val="007E2A5E"/>
    <w:pPr>
      <w:widowControl w:val="0"/>
      <w:shd w:val="clear" w:color="auto" w:fill="FFFFFF"/>
      <w:spacing w:after="180" w:line="240" w:lineRule="exact"/>
      <w:outlineLvl w:val="4"/>
    </w:pPr>
    <w:rPr>
      <w:rFonts w:ascii="Book Antiqua" w:hAnsi="Book Antiqua" w:cs="Book Antiqua"/>
      <w:spacing w:val="3"/>
      <w:lang w:val="en-US"/>
    </w:rPr>
  </w:style>
  <w:style w:type="paragraph" w:customStyle="1" w:styleId="Tableofcontents50">
    <w:name w:val="Table of contents (5)"/>
    <w:basedOn w:val="Normal"/>
    <w:link w:val="Tableofcontents5"/>
    <w:uiPriority w:val="99"/>
    <w:rsid w:val="007E2A5E"/>
    <w:pPr>
      <w:widowControl w:val="0"/>
      <w:shd w:val="clear" w:color="auto" w:fill="FFFFFF"/>
      <w:spacing w:before="180" w:after="0" w:line="240" w:lineRule="atLeast"/>
      <w:jc w:val="right"/>
    </w:pPr>
    <w:rPr>
      <w:rFonts w:ascii="Book Antiqua" w:hAnsi="Book Antiqua" w:cs="Book Antiqua"/>
      <w:b/>
      <w:bCs/>
      <w:i/>
      <w:iCs/>
      <w:sz w:val="18"/>
      <w:szCs w:val="18"/>
      <w:lang w:val="en-US"/>
    </w:rPr>
  </w:style>
  <w:style w:type="paragraph" w:customStyle="1" w:styleId="Tableofcontents61">
    <w:name w:val="Table of contents (6)1"/>
    <w:basedOn w:val="Normal"/>
    <w:link w:val="Tableofcontents6"/>
    <w:uiPriority w:val="99"/>
    <w:rsid w:val="007E2A5E"/>
    <w:pPr>
      <w:widowControl w:val="0"/>
      <w:shd w:val="clear" w:color="auto" w:fill="FFFFFF"/>
      <w:spacing w:before="300" w:after="180" w:line="250" w:lineRule="exact"/>
      <w:jc w:val="both"/>
    </w:pPr>
    <w:rPr>
      <w:rFonts w:ascii="Book Antiqua" w:hAnsi="Book Antiqua" w:cs="Book Antiqua"/>
      <w:spacing w:val="8"/>
      <w:sz w:val="14"/>
      <w:szCs w:val="14"/>
      <w:lang w:val="en-US"/>
    </w:rPr>
  </w:style>
  <w:style w:type="paragraph" w:customStyle="1" w:styleId="Bodytext290">
    <w:name w:val="Body text (29)"/>
    <w:basedOn w:val="Normal"/>
    <w:link w:val="Bodytext29"/>
    <w:uiPriority w:val="99"/>
    <w:rsid w:val="007E2A5E"/>
    <w:pPr>
      <w:widowControl w:val="0"/>
      <w:shd w:val="clear" w:color="auto" w:fill="FFFFFF"/>
      <w:spacing w:before="60" w:after="180" w:line="240" w:lineRule="atLeast"/>
    </w:pPr>
    <w:rPr>
      <w:rFonts w:ascii="Book Antiqua" w:hAnsi="Book Antiqua" w:cs="Book Antiqua"/>
      <w:i/>
      <w:iCs/>
      <w:sz w:val="9"/>
      <w:szCs w:val="9"/>
      <w:lang w:val="en-US"/>
    </w:rPr>
  </w:style>
  <w:style w:type="paragraph" w:customStyle="1" w:styleId="Bodytext301">
    <w:name w:val="Body text (30)"/>
    <w:basedOn w:val="Normal"/>
    <w:link w:val="Bodytext300"/>
    <w:uiPriority w:val="99"/>
    <w:rsid w:val="007E2A5E"/>
    <w:pPr>
      <w:widowControl w:val="0"/>
      <w:shd w:val="clear" w:color="auto" w:fill="FFFFFF"/>
      <w:spacing w:after="120" w:line="240" w:lineRule="atLeast"/>
    </w:pPr>
    <w:rPr>
      <w:rFonts w:ascii="MS Reference Sans Serif" w:hAnsi="MS Reference Sans Serif" w:cs="MS Reference Sans Serif"/>
      <w:sz w:val="10"/>
      <w:szCs w:val="10"/>
      <w:lang w:val="en-US"/>
    </w:rPr>
  </w:style>
  <w:style w:type="paragraph" w:customStyle="1" w:styleId="Tableofcontents70">
    <w:name w:val="Table of contents (7)"/>
    <w:basedOn w:val="Normal"/>
    <w:link w:val="Tableofcontents7"/>
    <w:uiPriority w:val="99"/>
    <w:rsid w:val="007E2A5E"/>
    <w:pPr>
      <w:widowControl w:val="0"/>
      <w:shd w:val="clear" w:color="auto" w:fill="FFFFFF"/>
      <w:spacing w:before="240" w:after="0" w:line="240" w:lineRule="atLeast"/>
      <w:jc w:val="right"/>
    </w:pPr>
    <w:rPr>
      <w:rFonts w:ascii="Book Antiqua" w:hAnsi="Book Antiqua" w:cs="Book Antiqua"/>
      <w:b/>
      <w:bCs/>
      <w:i/>
      <w:iCs/>
      <w:spacing w:val="3"/>
      <w:sz w:val="17"/>
      <w:szCs w:val="17"/>
      <w:lang w:val="en-US"/>
    </w:rPr>
  </w:style>
  <w:style w:type="paragraph" w:customStyle="1" w:styleId="Tableofcontents81">
    <w:name w:val="Table of contents (8)1"/>
    <w:basedOn w:val="Normal"/>
    <w:link w:val="Tableofcontents8"/>
    <w:uiPriority w:val="99"/>
    <w:rsid w:val="007E2A5E"/>
    <w:pPr>
      <w:widowControl w:val="0"/>
      <w:shd w:val="clear" w:color="auto" w:fill="FFFFFF"/>
      <w:spacing w:before="360" w:after="240" w:line="240" w:lineRule="atLeast"/>
      <w:jc w:val="both"/>
    </w:pPr>
    <w:rPr>
      <w:rFonts w:ascii="Book Antiqua" w:hAnsi="Book Antiqua" w:cs="Book Antiqua"/>
      <w:spacing w:val="6"/>
      <w:lang w:val="en-US"/>
    </w:rPr>
  </w:style>
  <w:style w:type="paragraph" w:customStyle="1" w:styleId="Tableofcontents92">
    <w:name w:val="Table of contents (9)"/>
    <w:basedOn w:val="Normal"/>
    <w:link w:val="Tableofcontents90"/>
    <w:uiPriority w:val="99"/>
    <w:rsid w:val="007E2A5E"/>
    <w:pPr>
      <w:widowControl w:val="0"/>
      <w:shd w:val="clear" w:color="auto" w:fill="FFFFFF"/>
      <w:spacing w:after="120" w:line="206" w:lineRule="exact"/>
    </w:pPr>
    <w:rPr>
      <w:rFonts w:ascii="Book Antiqua" w:hAnsi="Book Antiqua" w:cs="Book Antiqua"/>
      <w:i/>
      <w:iCs/>
      <w:noProof/>
      <w:sz w:val="9"/>
      <w:szCs w:val="9"/>
      <w:lang w:val="en-US"/>
    </w:rPr>
  </w:style>
  <w:style w:type="paragraph" w:customStyle="1" w:styleId="Heading330">
    <w:name w:val="Heading #3 (3)"/>
    <w:basedOn w:val="Normal"/>
    <w:link w:val="Heading33"/>
    <w:uiPriority w:val="99"/>
    <w:rsid w:val="007E2A5E"/>
    <w:pPr>
      <w:widowControl w:val="0"/>
      <w:shd w:val="clear" w:color="auto" w:fill="FFFFFF"/>
      <w:spacing w:after="120" w:line="240" w:lineRule="atLeast"/>
      <w:jc w:val="center"/>
      <w:outlineLvl w:val="2"/>
    </w:pPr>
    <w:rPr>
      <w:rFonts w:ascii="Constantia" w:hAnsi="Constantia" w:cs="Constantia"/>
      <w:b/>
      <w:bCs/>
      <w:spacing w:val="6"/>
      <w:sz w:val="27"/>
      <w:szCs w:val="27"/>
      <w:lang w:val="en-US"/>
    </w:rPr>
  </w:style>
  <w:style w:type="paragraph" w:customStyle="1" w:styleId="Heading631">
    <w:name w:val="Heading #6 (3)1"/>
    <w:basedOn w:val="Normal"/>
    <w:link w:val="Heading63"/>
    <w:uiPriority w:val="99"/>
    <w:rsid w:val="007E2A5E"/>
    <w:pPr>
      <w:widowControl w:val="0"/>
      <w:shd w:val="clear" w:color="auto" w:fill="FFFFFF"/>
      <w:spacing w:before="360" w:after="120" w:line="240" w:lineRule="exact"/>
      <w:jc w:val="center"/>
      <w:outlineLvl w:val="5"/>
    </w:pPr>
    <w:rPr>
      <w:rFonts w:ascii="Book Antiqua" w:hAnsi="Book Antiqua" w:cs="Book Antiqua"/>
      <w:spacing w:val="7"/>
      <w:lang w:val="en-US"/>
    </w:rPr>
  </w:style>
  <w:style w:type="paragraph" w:customStyle="1" w:styleId="Heading830">
    <w:name w:val="Heading #8 (3)"/>
    <w:basedOn w:val="Normal"/>
    <w:link w:val="Heading83"/>
    <w:uiPriority w:val="99"/>
    <w:rsid w:val="007E2A5E"/>
    <w:pPr>
      <w:widowControl w:val="0"/>
      <w:shd w:val="clear" w:color="auto" w:fill="FFFFFF"/>
      <w:spacing w:after="120" w:line="240" w:lineRule="atLeast"/>
      <w:jc w:val="center"/>
      <w:outlineLvl w:val="7"/>
    </w:pPr>
    <w:rPr>
      <w:rFonts w:ascii="Book Antiqua" w:hAnsi="Book Antiqua" w:cs="Book Antiqua"/>
      <w:b/>
      <w:bCs/>
      <w:i/>
      <w:iCs/>
      <w:spacing w:val="2"/>
      <w:sz w:val="17"/>
      <w:szCs w:val="17"/>
      <w:lang w:val="en-US"/>
    </w:rPr>
  </w:style>
  <w:style w:type="paragraph" w:customStyle="1" w:styleId="Heading930">
    <w:name w:val="Heading #9 (3)"/>
    <w:basedOn w:val="Normal"/>
    <w:link w:val="Heading93"/>
    <w:uiPriority w:val="99"/>
    <w:rsid w:val="007E2A5E"/>
    <w:pPr>
      <w:widowControl w:val="0"/>
      <w:shd w:val="clear" w:color="auto" w:fill="FFFFFF"/>
      <w:spacing w:after="120" w:line="240" w:lineRule="atLeast"/>
      <w:jc w:val="center"/>
      <w:outlineLvl w:val="8"/>
    </w:pPr>
    <w:rPr>
      <w:rFonts w:ascii="Book Antiqua" w:hAnsi="Book Antiqua" w:cs="Book Antiqua"/>
      <w:b/>
      <w:bCs/>
      <w:i/>
      <w:iCs/>
      <w:spacing w:val="1"/>
      <w:sz w:val="17"/>
      <w:szCs w:val="17"/>
      <w:lang w:val="en-US"/>
    </w:rPr>
  </w:style>
  <w:style w:type="paragraph" w:customStyle="1" w:styleId="Heading91">
    <w:name w:val="Heading #91"/>
    <w:basedOn w:val="Normal"/>
    <w:link w:val="Heading90"/>
    <w:uiPriority w:val="99"/>
    <w:rsid w:val="007E2A5E"/>
    <w:pPr>
      <w:widowControl w:val="0"/>
      <w:shd w:val="clear" w:color="auto" w:fill="FFFFFF"/>
      <w:spacing w:before="360" w:after="240" w:line="240" w:lineRule="atLeast"/>
      <w:outlineLvl w:val="8"/>
    </w:pPr>
    <w:rPr>
      <w:rFonts w:ascii="Book Antiqua" w:hAnsi="Book Antiqua" w:cs="Book Antiqua"/>
      <w:spacing w:val="5"/>
      <w:lang w:val="en-US"/>
    </w:rPr>
  </w:style>
  <w:style w:type="paragraph" w:customStyle="1" w:styleId="Heading540">
    <w:name w:val="Heading #5 (4)"/>
    <w:basedOn w:val="Normal"/>
    <w:link w:val="Heading54"/>
    <w:uiPriority w:val="99"/>
    <w:rsid w:val="007E2A5E"/>
    <w:pPr>
      <w:widowControl w:val="0"/>
      <w:shd w:val="clear" w:color="auto" w:fill="FFFFFF"/>
      <w:spacing w:before="1020" w:after="0" w:line="523" w:lineRule="exact"/>
      <w:outlineLvl w:val="4"/>
    </w:pPr>
    <w:rPr>
      <w:rFonts w:ascii="Century Schoolbook" w:hAnsi="Century Schoolbook" w:cs="Century Schoolbook"/>
      <w:b/>
      <w:bCs/>
      <w:spacing w:val="-3"/>
      <w:sz w:val="23"/>
      <w:szCs w:val="23"/>
      <w:lang w:val="en-US"/>
    </w:rPr>
  </w:style>
  <w:style w:type="paragraph" w:customStyle="1" w:styleId="Heading920">
    <w:name w:val="Heading #9 (2)"/>
    <w:basedOn w:val="Normal"/>
    <w:link w:val="Heading92"/>
    <w:uiPriority w:val="99"/>
    <w:rsid w:val="007E2A5E"/>
    <w:pPr>
      <w:widowControl w:val="0"/>
      <w:shd w:val="clear" w:color="auto" w:fill="FFFFFF"/>
      <w:spacing w:before="360" w:after="120" w:line="240" w:lineRule="atLeast"/>
      <w:jc w:val="center"/>
      <w:outlineLvl w:val="8"/>
    </w:pPr>
    <w:rPr>
      <w:rFonts w:ascii="Constantia" w:hAnsi="Constantia" w:cs="Constantia"/>
      <w:b/>
      <w:bCs/>
      <w:spacing w:val="6"/>
      <w:lang w:val="en-US"/>
    </w:rPr>
  </w:style>
  <w:style w:type="paragraph" w:customStyle="1" w:styleId="Heading730">
    <w:name w:val="Heading #7 (3)"/>
    <w:basedOn w:val="Normal"/>
    <w:link w:val="Heading73"/>
    <w:uiPriority w:val="99"/>
    <w:rsid w:val="007E2A5E"/>
    <w:pPr>
      <w:widowControl w:val="0"/>
      <w:shd w:val="clear" w:color="auto" w:fill="FFFFFF"/>
      <w:spacing w:after="120" w:line="240" w:lineRule="atLeast"/>
      <w:jc w:val="center"/>
      <w:outlineLvl w:val="6"/>
    </w:pPr>
    <w:rPr>
      <w:rFonts w:ascii="Book Antiqua" w:hAnsi="Book Antiqua" w:cs="Book Antiqua"/>
      <w:b/>
      <w:bCs/>
      <w:i/>
      <w:iCs/>
      <w:spacing w:val="1"/>
      <w:sz w:val="18"/>
      <w:szCs w:val="18"/>
      <w:lang w:val="en-US"/>
    </w:rPr>
  </w:style>
  <w:style w:type="paragraph" w:customStyle="1" w:styleId="Heading941">
    <w:name w:val="Heading #9 (4)1"/>
    <w:basedOn w:val="Normal"/>
    <w:link w:val="Heading94"/>
    <w:uiPriority w:val="99"/>
    <w:rsid w:val="007E2A5E"/>
    <w:pPr>
      <w:widowControl w:val="0"/>
      <w:shd w:val="clear" w:color="auto" w:fill="FFFFFF"/>
      <w:spacing w:before="180" w:after="180" w:line="538" w:lineRule="exact"/>
      <w:jc w:val="center"/>
      <w:outlineLvl w:val="8"/>
    </w:pPr>
    <w:rPr>
      <w:rFonts w:ascii="Book Antiqua" w:hAnsi="Book Antiqua" w:cs="Book Antiqua"/>
      <w:spacing w:val="8"/>
      <w:sz w:val="14"/>
      <w:szCs w:val="14"/>
      <w:lang w:val="en-US"/>
    </w:rPr>
  </w:style>
  <w:style w:type="paragraph" w:customStyle="1" w:styleId="Heading720">
    <w:name w:val="Heading #7 (2)"/>
    <w:basedOn w:val="Normal"/>
    <w:link w:val="Heading72"/>
    <w:uiPriority w:val="99"/>
    <w:rsid w:val="007E2A5E"/>
    <w:pPr>
      <w:widowControl w:val="0"/>
      <w:shd w:val="clear" w:color="auto" w:fill="FFFFFF"/>
      <w:spacing w:after="120" w:line="240" w:lineRule="atLeast"/>
      <w:jc w:val="center"/>
      <w:outlineLvl w:val="6"/>
    </w:pPr>
    <w:rPr>
      <w:rFonts w:ascii="Book Antiqua" w:hAnsi="Book Antiqua" w:cs="Book Antiqua"/>
      <w:b/>
      <w:bCs/>
      <w:i/>
      <w:iCs/>
      <w:spacing w:val="5"/>
      <w:sz w:val="17"/>
      <w:szCs w:val="17"/>
      <w:lang w:val="en-US"/>
    </w:rPr>
  </w:style>
  <w:style w:type="paragraph" w:customStyle="1" w:styleId="Heading421">
    <w:name w:val="Heading #4 (2)1"/>
    <w:basedOn w:val="Normal"/>
    <w:link w:val="Heading42"/>
    <w:uiPriority w:val="99"/>
    <w:rsid w:val="007E2A5E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Constantia" w:hAnsi="Constantia" w:cs="Constantia"/>
      <w:b/>
      <w:bCs/>
      <w:spacing w:val="7"/>
      <w:sz w:val="27"/>
      <w:szCs w:val="27"/>
      <w:lang w:val="en-US"/>
    </w:rPr>
  </w:style>
  <w:style w:type="paragraph" w:customStyle="1" w:styleId="Tablecaption1">
    <w:name w:val="Table caption1"/>
    <w:basedOn w:val="Normal"/>
    <w:link w:val="Tablecaption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Book Antiqua" w:hAnsi="Book Antiqua" w:cs="Book Antiqua"/>
      <w:spacing w:val="8"/>
      <w:sz w:val="14"/>
      <w:szCs w:val="14"/>
      <w:lang w:val="en-US"/>
    </w:rPr>
  </w:style>
  <w:style w:type="paragraph" w:customStyle="1" w:styleId="Heading250">
    <w:name w:val="Heading #2 (5)"/>
    <w:basedOn w:val="Normal"/>
    <w:link w:val="Heading25"/>
    <w:uiPriority w:val="99"/>
    <w:rsid w:val="007E2A5E"/>
    <w:pPr>
      <w:widowControl w:val="0"/>
      <w:shd w:val="clear" w:color="auto" w:fill="FFFFFF"/>
      <w:spacing w:after="0" w:line="442" w:lineRule="exact"/>
      <w:outlineLvl w:val="1"/>
    </w:pPr>
    <w:rPr>
      <w:rFonts w:ascii="Book Antiqua" w:hAnsi="Book Antiqua" w:cs="Book Antiqua"/>
      <w:b/>
      <w:bCs/>
      <w:i/>
      <w:iCs/>
      <w:spacing w:val="-8"/>
      <w:sz w:val="18"/>
      <w:szCs w:val="18"/>
      <w:lang w:val="en-US"/>
    </w:rPr>
  </w:style>
  <w:style w:type="paragraph" w:customStyle="1" w:styleId="Bodytext330">
    <w:name w:val="Body text (33)"/>
    <w:basedOn w:val="Normal"/>
    <w:link w:val="Bodytext33"/>
    <w:uiPriority w:val="99"/>
    <w:rsid w:val="007E2A5E"/>
    <w:pPr>
      <w:widowControl w:val="0"/>
      <w:shd w:val="clear" w:color="auto" w:fill="FFFFFF"/>
      <w:spacing w:after="0" w:line="134" w:lineRule="exact"/>
    </w:pPr>
    <w:rPr>
      <w:rFonts w:ascii="Book Antiqua" w:hAnsi="Book Antiqua" w:cs="Book Antiqua"/>
      <w:i/>
      <w:iCs/>
      <w:spacing w:val="5"/>
      <w:sz w:val="10"/>
      <w:szCs w:val="10"/>
      <w:lang w:val="en-US"/>
    </w:rPr>
  </w:style>
  <w:style w:type="paragraph" w:customStyle="1" w:styleId="Heading622">
    <w:name w:val="Heading #6 (2)"/>
    <w:basedOn w:val="Normal"/>
    <w:link w:val="Heading621"/>
    <w:uiPriority w:val="99"/>
    <w:rsid w:val="007E2A5E"/>
    <w:pPr>
      <w:widowControl w:val="0"/>
      <w:shd w:val="clear" w:color="auto" w:fill="FFFFFF"/>
      <w:spacing w:before="240" w:after="240" w:line="240" w:lineRule="atLeast"/>
      <w:jc w:val="both"/>
      <w:outlineLvl w:val="5"/>
    </w:pPr>
    <w:rPr>
      <w:rFonts w:ascii="Constantia" w:hAnsi="Constantia" w:cs="Constantia"/>
      <w:b/>
      <w:bCs/>
      <w:spacing w:val="7"/>
      <w:lang w:val="en-US"/>
    </w:rPr>
  </w:style>
  <w:style w:type="paragraph" w:customStyle="1" w:styleId="Picturecaption1">
    <w:name w:val="Picture caption1"/>
    <w:basedOn w:val="Normal"/>
    <w:link w:val="Picturecaption"/>
    <w:rsid w:val="007E2A5E"/>
    <w:pPr>
      <w:widowControl w:val="0"/>
      <w:shd w:val="clear" w:color="auto" w:fill="FFFFFF"/>
      <w:spacing w:after="0" w:line="240" w:lineRule="atLeast"/>
    </w:pPr>
    <w:rPr>
      <w:rFonts w:ascii="Bookman Old Style" w:eastAsia="Bookman Old Style" w:hAnsi="Bookman Old Style" w:cs="Bookman Old Style"/>
      <w:sz w:val="19"/>
      <w:szCs w:val="19"/>
      <w:lang w:val="en-US"/>
    </w:rPr>
  </w:style>
  <w:style w:type="paragraph" w:customStyle="1" w:styleId="Footnote0">
    <w:name w:val="Footnote"/>
    <w:basedOn w:val="Normal"/>
    <w:link w:val="Footnote"/>
    <w:uiPriority w:val="99"/>
    <w:rsid w:val="007E2A5E"/>
    <w:pPr>
      <w:widowControl w:val="0"/>
      <w:shd w:val="clear" w:color="auto" w:fill="FFFFFF"/>
      <w:spacing w:after="0" w:line="240" w:lineRule="atLeast"/>
    </w:pPr>
    <w:rPr>
      <w:rFonts w:ascii="Book Antiqua" w:hAnsi="Book Antiqua" w:cs="Book Antiqua"/>
      <w:spacing w:val="15"/>
      <w:sz w:val="14"/>
      <w:szCs w:val="14"/>
      <w:lang w:val="en-US"/>
    </w:rPr>
  </w:style>
  <w:style w:type="character" w:customStyle="1" w:styleId="PicturecaptionExact">
    <w:name w:val="Picture caption Exact"/>
    <w:rsid w:val="007E2A5E"/>
  </w:style>
  <w:style w:type="paragraph" w:styleId="BalloonText">
    <w:name w:val="Balloon Text"/>
    <w:basedOn w:val="Normal"/>
    <w:link w:val="BalloonTextChar"/>
    <w:semiHidden/>
    <w:unhideWhenUsed/>
    <w:rsid w:val="007E2A5E"/>
    <w:pPr>
      <w:spacing w:after="0" w:line="240" w:lineRule="auto"/>
    </w:pPr>
    <w:rPr>
      <w:rFonts w:ascii="Segoe UI" w:eastAsia="Times New Roman" w:hAnsi="Segoe UI" w:cs="Segoe UI"/>
      <w:snapToGrid w:val="0"/>
      <w:sz w:val="18"/>
      <w:szCs w:val="18"/>
      <w:lang w:val="en-US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E2A5E"/>
    <w:rPr>
      <w:rFonts w:ascii="Segoe UI" w:eastAsia="Times New Roman" w:hAnsi="Segoe UI" w:cs="Segoe UI"/>
      <w:snapToGrid w:val="0"/>
      <w:sz w:val="18"/>
      <w:szCs w:val="18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7E2A5E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FB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rsid w:val="00704B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seea.government.bg/bg/about-seda" TargetMode="External"/><Relationship Id="rId2" Type="http://schemas.openxmlformats.org/officeDocument/2006/relationships/hyperlink" Target="https://www.me.government.bg/pages/about-us-1.html" TargetMode="External"/><Relationship Id="rId1" Type="http://schemas.openxmlformats.org/officeDocument/2006/relationships/hyperlink" Target="https://cpcp.mrrb.government.bg/c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F6E89-E24B-44D7-939F-6A4202D96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26</Pages>
  <Words>7414</Words>
  <Characters>42266</Characters>
  <Application>Microsoft Office Word</Application>
  <DocSecurity>0</DocSecurity>
  <Lines>352</Lines>
  <Paragraphs>99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Adrianova Stancheva-Grigorova</dc:creator>
  <cp:lastModifiedBy>MARGARITA LYUBOMIROVA TOMOVA</cp:lastModifiedBy>
  <cp:revision>35</cp:revision>
  <dcterms:created xsi:type="dcterms:W3CDTF">2024-04-04T18:18:00Z</dcterms:created>
  <dcterms:modified xsi:type="dcterms:W3CDTF">2024-04-05T06:34:00Z</dcterms:modified>
</cp:coreProperties>
</file>